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8E67D" w14:textId="035C19B3" w:rsidR="003F2010" w:rsidRPr="00F74E83" w:rsidRDefault="00487FD1" w:rsidP="003F2010">
      <w:pPr>
        <w:spacing w:after="120" w:line="240" w:lineRule="auto"/>
        <w:jc w:val="center"/>
        <w:rPr>
          <w:rFonts w:ascii="Arial" w:hAnsi="Arial" w:cs="Arial"/>
          <w:b/>
          <w:lang w:val="sk-SK"/>
        </w:rPr>
      </w:pPr>
      <w:r>
        <w:rPr>
          <w:rFonts w:ascii="Arial" w:hAnsi="Arial" w:cs="Arial"/>
          <w:b/>
          <w:bCs/>
          <w:lang w:val="sk-SK"/>
        </w:rPr>
        <w:t>Z</w:t>
      </w:r>
      <w:r w:rsidR="003136BB" w:rsidRPr="00F74E83">
        <w:rPr>
          <w:rFonts w:ascii="Arial" w:hAnsi="Arial" w:cs="Arial"/>
          <w:b/>
          <w:bCs/>
          <w:lang w:val="sk-SK"/>
        </w:rPr>
        <w:t>mluva</w:t>
      </w:r>
      <w:r w:rsidR="003136BB" w:rsidRPr="00F74E83">
        <w:rPr>
          <w:rFonts w:ascii="Arial" w:hAnsi="Arial" w:cs="Arial"/>
          <w:b/>
          <w:lang w:val="sk-SK"/>
        </w:rPr>
        <w:t xml:space="preserve"> </w:t>
      </w:r>
      <w:r w:rsidR="003F2010" w:rsidRPr="00F74E83">
        <w:rPr>
          <w:rFonts w:ascii="Arial" w:hAnsi="Arial" w:cs="Arial"/>
          <w:b/>
          <w:lang w:val="sk-SK"/>
        </w:rPr>
        <w:t>o spracovaní osobných údajov spracovateľom</w:t>
      </w:r>
    </w:p>
    <w:p w14:paraId="4F504D19" w14:textId="4E3F4E08" w:rsidR="003136BB" w:rsidRPr="00F74E83" w:rsidRDefault="003F2010" w:rsidP="003F2010">
      <w:pPr>
        <w:spacing w:after="120" w:line="240" w:lineRule="auto"/>
        <w:jc w:val="center"/>
        <w:rPr>
          <w:rFonts w:ascii="Arial" w:hAnsi="Arial" w:cs="Arial"/>
          <w:lang w:val="sk-SK"/>
        </w:rPr>
      </w:pPr>
      <w:r w:rsidRPr="00F74E83">
        <w:rPr>
          <w:rFonts w:ascii="Arial" w:hAnsi="Arial" w:cs="Arial"/>
          <w:b/>
          <w:lang w:val="sk-SK"/>
        </w:rPr>
        <w:t>a o zabezpečení ochrany osobných údajov (ďalej len "Zmluva")</w:t>
      </w:r>
      <w:r w:rsidR="003136BB" w:rsidRPr="00F74E83">
        <w:rPr>
          <w:rFonts w:ascii="Arial" w:hAnsi="Arial" w:cs="Arial"/>
          <w:b/>
          <w:lang w:val="sk-SK"/>
        </w:rPr>
        <w:br/>
      </w:r>
      <w:r w:rsidR="003136BB" w:rsidRPr="00F74E83">
        <w:rPr>
          <w:rFonts w:ascii="Arial" w:hAnsi="Arial" w:cs="Arial"/>
          <w:lang w:val="sk-SK"/>
        </w:rPr>
        <w:t xml:space="preserve">medzi </w:t>
      </w:r>
    </w:p>
    <w:p w14:paraId="55ACC2AD" w14:textId="77777777" w:rsidR="00ED4479" w:rsidRPr="00F74E83" w:rsidRDefault="00ED4479" w:rsidP="00ED4479">
      <w:pPr>
        <w:pStyle w:val="Odsekzoznamu1"/>
        <w:ind w:left="0"/>
        <w:contextualSpacing/>
        <w:jc w:val="both"/>
        <w:rPr>
          <w:rFonts w:ascii="Arial" w:hAnsi="Arial" w:cs="Arial"/>
          <w:bCs/>
          <w:sz w:val="22"/>
          <w:shd w:val="clear" w:color="auto" w:fill="FFFFFF"/>
          <w:lang w:val="sk-SK"/>
        </w:rPr>
      </w:pPr>
    </w:p>
    <w:p w14:paraId="2A065CF3" w14:textId="413E0824" w:rsidR="00ED4479" w:rsidRPr="00F74E83" w:rsidRDefault="00CC14FE" w:rsidP="00ED4479">
      <w:pPr>
        <w:pStyle w:val="Odsekzoznamu1"/>
        <w:ind w:left="0"/>
        <w:contextualSpacing/>
        <w:jc w:val="both"/>
        <w:rPr>
          <w:rFonts w:ascii="Arial" w:hAnsi="Arial" w:cs="Arial"/>
          <w:bCs/>
          <w:sz w:val="22"/>
          <w:szCs w:val="22"/>
          <w:lang w:val="sk-SK"/>
        </w:rPr>
      </w:pPr>
      <w:r w:rsidRPr="00F74E83">
        <w:rPr>
          <w:rFonts w:ascii="Arial" w:hAnsi="Arial" w:cs="Arial"/>
          <w:bCs/>
          <w:sz w:val="22"/>
          <w:shd w:val="clear" w:color="auto" w:fill="FFFFFF"/>
          <w:lang w:val="sk-SK"/>
        </w:rPr>
        <w:t>Študentský servis, s.r.o.</w:t>
      </w:r>
    </w:p>
    <w:p w14:paraId="5128ADF1" w14:textId="24873C59" w:rsidR="00ED4479" w:rsidRPr="00F74E83" w:rsidRDefault="00ED4479" w:rsidP="00ED4479">
      <w:pPr>
        <w:spacing w:before="40" w:after="40"/>
        <w:ind w:right="113"/>
        <w:rPr>
          <w:rFonts w:ascii="Arial" w:eastAsia="Arial Unicode MS" w:hAnsi="Arial" w:cs="Arial"/>
          <w:noProof/>
          <w:lang w:val="sk-SK"/>
        </w:rPr>
      </w:pPr>
      <w:r w:rsidRPr="00F74E83">
        <w:rPr>
          <w:rFonts w:ascii="Arial" w:hAnsi="Arial" w:cs="Arial"/>
          <w:lang w:val="sk-SK"/>
        </w:rPr>
        <w:t xml:space="preserve">IČO: </w:t>
      </w:r>
      <w:r w:rsidR="00CC14FE" w:rsidRPr="00F74E83">
        <w:rPr>
          <w:rFonts w:ascii="Arial" w:hAnsi="Arial" w:cs="Arial"/>
          <w:shd w:val="clear" w:color="auto" w:fill="FFFFFF"/>
        </w:rPr>
        <w:t>43899561</w:t>
      </w:r>
    </w:p>
    <w:p w14:paraId="20A5E453" w14:textId="6B75F6F0" w:rsidR="00ED4479" w:rsidRPr="00F74E83" w:rsidRDefault="00ED4479" w:rsidP="00ED4479">
      <w:pPr>
        <w:spacing w:before="40" w:after="40"/>
        <w:ind w:right="113"/>
        <w:rPr>
          <w:rFonts w:ascii="Arial" w:hAnsi="Arial" w:cs="Arial"/>
          <w:lang w:val="sk-SK"/>
        </w:rPr>
      </w:pPr>
      <w:r w:rsidRPr="00F74E83">
        <w:rPr>
          <w:rFonts w:ascii="Arial" w:hAnsi="Arial" w:cs="Arial"/>
          <w:lang w:val="sk-SK"/>
        </w:rPr>
        <w:t xml:space="preserve">DIČ: </w:t>
      </w:r>
      <w:r w:rsidR="00CC14FE" w:rsidRPr="00F74E83">
        <w:rPr>
          <w:rFonts w:ascii="Arial" w:hAnsi="Arial" w:cs="Arial"/>
          <w:shd w:val="clear" w:color="auto" w:fill="FFFFFF"/>
        </w:rPr>
        <w:t>2022535449</w:t>
      </w:r>
    </w:p>
    <w:p w14:paraId="1734FB9A" w14:textId="77777777" w:rsidR="00ED4479" w:rsidRPr="00F74E83" w:rsidRDefault="00ED4479" w:rsidP="00ED4479">
      <w:pPr>
        <w:pStyle w:val="Odsekzoznamu1"/>
        <w:ind w:left="0"/>
        <w:contextualSpacing/>
        <w:jc w:val="both"/>
        <w:rPr>
          <w:rFonts w:ascii="Arial" w:hAnsi="Arial" w:cs="Arial"/>
          <w:sz w:val="22"/>
          <w:szCs w:val="22"/>
          <w:lang w:val="sk-SK"/>
        </w:rPr>
      </w:pPr>
      <w:r w:rsidRPr="00F74E83">
        <w:rPr>
          <w:rFonts w:ascii="Arial" w:hAnsi="Arial" w:cs="Arial"/>
          <w:sz w:val="22"/>
          <w:szCs w:val="22"/>
          <w:lang w:val="sk-SK"/>
        </w:rPr>
        <w:t>Sídlo:</w:t>
      </w:r>
    </w:p>
    <w:p w14:paraId="66A5064E" w14:textId="21EA7ACE" w:rsidR="00ED4479" w:rsidRPr="00F74E83" w:rsidRDefault="00ED4479" w:rsidP="00ED4479">
      <w:pPr>
        <w:pStyle w:val="Odsekzoznamu1"/>
        <w:ind w:left="0"/>
        <w:contextualSpacing/>
        <w:jc w:val="both"/>
        <w:rPr>
          <w:rStyle w:val="ra"/>
          <w:rFonts w:ascii="Arial" w:hAnsi="Arial" w:cs="Arial"/>
          <w:sz w:val="22"/>
          <w:shd w:val="clear" w:color="auto" w:fill="FFFFFF"/>
          <w:lang w:val="sk-SK"/>
        </w:rPr>
      </w:pPr>
      <w:r w:rsidRPr="00F74E83">
        <w:rPr>
          <w:rFonts w:ascii="Arial" w:hAnsi="Arial" w:cs="Arial"/>
          <w:sz w:val="22"/>
          <w:szCs w:val="22"/>
          <w:lang w:val="sk-SK"/>
        </w:rPr>
        <w:t xml:space="preserve">Ulica: </w:t>
      </w:r>
      <w:r w:rsidR="00CC14FE" w:rsidRPr="00F74E83">
        <w:rPr>
          <w:rStyle w:val="ra"/>
          <w:rFonts w:ascii="Arial" w:hAnsi="Arial" w:cs="Arial"/>
          <w:sz w:val="22"/>
          <w:shd w:val="clear" w:color="auto" w:fill="FFFFFF"/>
          <w:lang w:val="sk-SK"/>
        </w:rPr>
        <w:t>Jedlíkova 5</w:t>
      </w:r>
    </w:p>
    <w:p w14:paraId="63EFC37D" w14:textId="24F78308" w:rsidR="00ED4479" w:rsidRPr="00F74E83" w:rsidRDefault="00CC14FE" w:rsidP="00ED4479">
      <w:pPr>
        <w:pStyle w:val="Odsekzoznamu1"/>
        <w:ind w:left="0"/>
        <w:contextualSpacing/>
        <w:jc w:val="both"/>
        <w:rPr>
          <w:rStyle w:val="ra"/>
          <w:rFonts w:ascii="Arial" w:hAnsi="Arial" w:cs="Arial"/>
          <w:sz w:val="22"/>
          <w:shd w:val="clear" w:color="auto" w:fill="FFFFFF"/>
          <w:lang w:val="sk-SK"/>
        </w:rPr>
      </w:pPr>
      <w:r w:rsidRPr="00F74E83">
        <w:rPr>
          <w:rStyle w:val="ra"/>
          <w:rFonts w:ascii="Arial" w:hAnsi="Arial" w:cs="Arial"/>
          <w:sz w:val="22"/>
          <w:shd w:val="clear" w:color="auto" w:fill="FFFFFF"/>
          <w:lang w:val="sk-SK"/>
        </w:rPr>
        <w:t>Obec: Košice</w:t>
      </w:r>
    </w:p>
    <w:p w14:paraId="002B747F" w14:textId="75762FA1" w:rsidR="00ED4479" w:rsidRPr="00F74E83" w:rsidRDefault="00CC14FE" w:rsidP="00ED4479">
      <w:pPr>
        <w:pStyle w:val="Odsekzoznamu1"/>
        <w:ind w:left="0"/>
        <w:contextualSpacing/>
        <w:jc w:val="both"/>
        <w:rPr>
          <w:rStyle w:val="ra"/>
          <w:rFonts w:ascii="Arial" w:hAnsi="Arial" w:cs="Arial"/>
          <w:sz w:val="22"/>
          <w:shd w:val="clear" w:color="auto" w:fill="FFFFFF"/>
          <w:lang w:val="sk-SK"/>
        </w:rPr>
      </w:pPr>
      <w:r w:rsidRPr="00F74E83">
        <w:rPr>
          <w:rStyle w:val="ra"/>
          <w:rFonts w:ascii="Arial" w:hAnsi="Arial" w:cs="Arial"/>
          <w:sz w:val="22"/>
          <w:shd w:val="clear" w:color="auto" w:fill="FFFFFF"/>
          <w:lang w:val="sk-SK"/>
        </w:rPr>
        <w:t>PSČ:  040 11</w:t>
      </w:r>
    </w:p>
    <w:p w14:paraId="70A798EE" w14:textId="74F9DAD9" w:rsidR="00CC14FE" w:rsidRPr="00F74E83" w:rsidRDefault="006C40BE" w:rsidP="00CC14FE">
      <w:pPr>
        <w:pStyle w:val="Odsekzoznamu"/>
        <w:numPr>
          <w:ilvl w:val="0"/>
          <w:numId w:val="14"/>
        </w:numPr>
        <w:spacing w:after="120" w:line="240" w:lineRule="auto"/>
        <w:jc w:val="center"/>
        <w:rPr>
          <w:rFonts w:ascii="Arial" w:hAnsi="Arial" w:cs="Arial"/>
          <w:lang w:val="sk-SK"/>
        </w:rPr>
      </w:pPr>
      <w:r w:rsidRPr="00F74E83">
        <w:rPr>
          <w:rFonts w:ascii="Arial" w:hAnsi="Arial" w:cs="Arial"/>
          <w:lang w:val="sk-SK"/>
        </w:rPr>
        <w:t>Správcom os</w:t>
      </w:r>
      <w:r w:rsidR="003F2010" w:rsidRPr="00F74E83">
        <w:rPr>
          <w:rFonts w:ascii="Arial" w:hAnsi="Arial" w:cs="Arial"/>
          <w:lang w:val="sk-SK"/>
        </w:rPr>
        <w:t>o</w:t>
      </w:r>
      <w:r w:rsidRPr="00F74E83">
        <w:rPr>
          <w:rFonts w:ascii="Arial" w:hAnsi="Arial" w:cs="Arial"/>
          <w:lang w:val="sk-SK"/>
        </w:rPr>
        <w:t>bných údajov</w:t>
      </w:r>
      <w:r w:rsidR="00CC14FE" w:rsidRPr="00F74E83">
        <w:rPr>
          <w:rFonts w:ascii="Arial" w:hAnsi="Arial" w:cs="Arial"/>
          <w:lang w:val="sk-SK"/>
        </w:rPr>
        <w:t xml:space="preserve"> – ďalej ako „</w:t>
      </w:r>
      <w:r w:rsidR="003F2010" w:rsidRPr="00F74E83">
        <w:rPr>
          <w:rFonts w:ascii="Arial" w:hAnsi="Arial" w:cs="Arial"/>
          <w:lang w:val="sk-SK"/>
        </w:rPr>
        <w:t>dodávateľ</w:t>
      </w:r>
      <w:r w:rsidR="00CC14FE" w:rsidRPr="00F74E83">
        <w:rPr>
          <w:rFonts w:ascii="Arial" w:hAnsi="Arial" w:cs="Arial"/>
          <w:lang w:val="sk-SK"/>
        </w:rPr>
        <w:t xml:space="preserve">“ – </w:t>
      </w:r>
      <w:r w:rsidR="00CC14FE" w:rsidRPr="00F74E83">
        <w:rPr>
          <w:rFonts w:ascii="Arial" w:hAnsi="Arial" w:cs="Arial"/>
          <w:lang w:val="sk-SK"/>
        </w:rPr>
        <w:br/>
        <w:t>a</w:t>
      </w:r>
    </w:p>
    <w:p w14:paraId="72CE4387" w14:textId="77777777" w:rsidR="00CC14FE" w:rsidRPr="00F74E83" w:rsidRDefault="00CC14FE" w:rsidP="00CC14FE">
      <w:pPr>
        <w:spacing w:after="120" w:line="240" w:lineRule="auto"/>
        <w:rPr>
          <w:rFonts w:ascii="Arial" w:hAnsi="Arial" w:cs="Arial"/>
          <w:lang w:val="sk-SK"/>
        </w:rPr>
      </w:pPr>
    </w:p>
    <w:p w14:paraId="5817752A" w14:textId="48FF9F17" w:rsidR="00CC14FE" w:rsidRPr="00F74E83" w:rsidRDefault="00C5235C" w:rsidP="00CC14FE">
      <w:pPr>
        <w:pStyle w:val="Odsekzoznamu1"/>
        <w:ind w:left="0"/>
        <w:contextualSpacing/>
        <w:jc w:val="both"/>
        <w:rPr>
          <w:rFonts w:ascii="Arial" w:hAnsi="Arial" w:cs="Arial"/>
          <w:bCs/>
          <w:sz w:val="22"/>
          <w:szCs w:val="22"/>
          <w:lang w:val="sk-SK"/>
        </w:rPr>
      </w:pPr>
      <w:r>
        <w:rPr>
          <w:rFonts w:ascii="Arial" w:hAnsi="Arial" w:cs="Arial"/>
          <w:bCs/>
          <w:sz w:val="22"/>
          <w:shd w:val="clear" w:color="auto" w:fill="FFFFFF"/>
          <w:lang w:val="sk-SK"/>
        </w:rPr>
        <w:t>Materská škola, Zuzkin park 2, 040 11 Košice</w:t>
      </w:r>
    </w:p>
    <w:p w14:paraId="16F6A9B2" w14:textId="0755CC35" w:rsidR="00CC14FE" w:rsidRPr="00F74E83" w:rsidRDefault="00CC14FE" w:rsidP="00CC14FE">
      <w:pPr>
        <w:spacing w:before="40" w:after="40"/>
        <w:ind w:right="113"/>
        <w:rPr>
          <w:rFonts w:ascii="Arial" w:eastAsia="Arial Unicode MS" w:hAnsi="Arial" w:cs="Arial"/>
          <w:noProof/>
          <w:lang w:val="sk-SK"/>
        </w:rPr>
      </w:pPr>
      <w:r w:rsidRPr="00F74E83">
        <w:rPr>
          <w:rFonts w:ascii="Arial" w:hAnsi="Arial" w:cs="Arial"/>
          <w:lang w:val="sk-SK"/>
        </w:rPr>
        <w:t>IČO:</w:t>
      </w:r>
      <w:r w:rsidR="00C5235C">
        <w:rPr>
          <w:rFonts w:ascii="Arial" w:hAnsi="Arial" w:cs="Arial"/>
          <w:shd w:val="clear" w:color="auto" w:fill="FFFFFF"/>
        </w:rPr>
        <w:t>35559438</w:t>
      </w:r>
    </w:p>
    <w:p w14:paraId="0FD8D88D" w14:textId="51106B0F" w:rsidR="00CC14FE" w:rsidRPr="00F74E83" w:rsidRDefault="00CC14FE" w:rsidP="00CC14FE">
      <w:pPr>
        <w:spacing w:before="40" w:after="40"/>
        <w:ind w:right="113"/>
        <w:rPr>
          <w:rFonts w:ascii="Arial" w:hAnsi="Arial" w:cs="Arial"/>
          <w:lang w:val="sk-SK"/>
        </w:rPr>
      </w:pPr>
      <w:r w:rsidRPr="00F74E83">
        <w:rPr>
          <w:rFonts w:ascii="Arial" w:hAnsi="Arial" w:cs="Arial"/>
          <w:lang w:val="sk-SK"/>
        </w:rPr>
        <w:t xml:space="preserve">DIČ: </w:t>
      </w:r>
      <w:r w:rsidR="00C5235C">
        <w:rPr>
          <w:rFonts w:ascii="Arial" w:hAnsi="Arial" w:cs="Arial"/>
          <w:shd w:val="clear" w:color="auto" w:fill="FFFFFF"/>
        </w:rPr>
        <w:t>2021794676</w:t>
      </w:r>
    </w:p>
    <w:p w14:paraId="0CF84642" w14:textId="77777777" w:rsidR="00CC14FE" w:rsidRPr="00F74E83" w:rsidRDefault="00CC14FE" w:rsidP="00CC14FE">
      <w:pPr>
        <w:pStyle w:val="Odsekzoznamu1"/>
        <w:ind w:left="0"/>
        <w:contextualSpacing/>
        <w:jc w:val="both"/>
        <w:rPr>
          <w:rFonts w:ascii="Arial" w:hAnsi="Arial" w:cs="Arial"/>
          <w:sz w:val="22"/>
          <w:szCs w:val="22"/>
          <w:lang w:val="sk-SK"/>
        </w:rPr>
      </w:pPr>
      <w:r w:rsidRPr="00F74E83">
        <w:rPr>
          <w:rFonts w:ascii="Arial" w:hAnsi="Arial" w:cs="Arial"/>
          <w:sz w:val="22"/>
          <w:szCs w:val="22"/>
          <w:lang w:val="sk-SK"/>
        </w:rPr>
        <w:t>Sídlo:</w:t>
      </w:r>
    </w:p>
    <w:p w14:paraId="2BAC0BD3" w14:textId="003D4B87" w:rsidR="00CC14FE" w:rsidRPr="00F74E83" w:rsidRDefault="00CC14FE" w:rsidP="00CC14FE">
      <w:pPr>
        <w:pStyle w:val="Odsekzoznamu1"/>
        <w:ind w:left="0"/>
        <w:contextualSpacing/>
        <w:jc w:val="both"/>
        <w:rPr>
          <w:rStyle w:val="ra"/>
          <w:rFonts w:ascii="Arial" w:hAnsi="Arial" w:cs="Arial"/>
          <w:sz w:val="22"/>
          <w:shd w:val="clear" w:color="auto" w:fill="FFFFFF"/>
          <w:lang w:val="sk-SK"/>
        </w:rPr>
      </w:pPr>
      <w:r w:rsidRPr="00F74E83">
        <w:rPr>
          <w:rFonts w:ascii="Arial" w:hAnsi="Arial" w:cs="Arial"/>
          <w:sz w:val="22"/>
          <w:szCs w:val="22"/>
          <w:lang w:val="sk-SK"/>
        </w:rPr>
        <w:t xml:space="preserve">Ulica: </w:t>
      </w:r>
      <w:r w:rsidR="00C5235C">
        <w:rPr>
          <w:rStyle w:val="ra"/>
          <w:rFonts w:ascii="Arial" w:hAnsi="Arial" w:cs="Arial"/>
          <w:sz w:val="22"/>
          <w:shd w:val="clear" w:color="auto" w:fill="FFFFFF"/>
          <w:lang w:val="sk-SK"/>
        </w:rPr>
        <w:t>Zuzkin park 2</w:t>
      </w:r>
    </w:p>
    <w:p w14:paraId="024E59D3" w14:textId="1CB69D8A" w:rsidR="00CC14FE" w:rsidRPr="00F74E83" w:rsidRDefault="00CC14FE" w:rsidP="00CC14FE">
      <w:pPr>
        <w:pStyle w:val="Odsekzoznamu1"/>
        <w:ind w:left="0"/>
        <w:contextualSpacing/>
        <w:jc w:val="both"/>
        <w:rPr>
          <w:rStyle w:val="ra"/>
          <w:rFonts w:ascii="Arial" w:hAnsi="Arial" w:cs="Arial"/>
          <w:sz w:val="22"/>
          <w:shd w:val="clear" w:color="auto" w:fill="FFFFFF"/>
          <w:lang w:val="sk-SK"/>
        </w:rPr>
      </w:pPr>
      <w:r w:rsidRPr="00F74E83">
        <w:rPr>
          <w:rStyle w:val="ra"/>
          <w:rFonts w:ascii="Arial" w:hAnsi="Arial" w:cs="Arial"/>
          <w:sz w:val="22"/>
          <w:shd w:val="clear" w:color="auto" w:fill="FFFFFF"/>
          <w:lang w:val="sk-SK"/>
        </w:rPr>
        <w:t>Obec</w:t>
      </w:r>
      <w:r w:rsidR="00193FEB" w:rsidRPr="00F74E83">
        <w:rPr>
          <w:rStyle w:val="ra"/>
          <w:rFonts w:ascii="Arial" w:hAnsi="Arial" w:cs="Arial"/>
          <w:sz w:val="22"/>
          <w:shd w:val="clear" w:color="auto" w:fill="FFFFFF"/>
          <w:lang w:val="sk-SK"/>
        </w:rPr>
        <w:t xml:space="preserve">: </w:t>
      </w:r>
      <w:r w:rsidR="00C5235C">
        <w:rPr>
          <w:rStyle w:val="ra"/>
          <w:rFonts w:ascii="Arial" w:hAnsi="Arial" w:cs="Arial"/>
          <w:sz w:val="22"/>
          <w:shd w:val="clear" w:color="auto" w:fill="FFFFFF"/>
          <w:lang w:val="sk-SK"/>
        </w:rPr>
        <w:t>Košice</w:t>
      </w:r>
    </w:p>
    <w:p w14:paraId="12D8A1A9" w14:textId="6A6ABA8D" w:rsidR="00CC14FE" w:rsidRPr="00F74E83" w:rsidRDefault="00CC14FE" w:rsidP="00CC14FE">
      <w:pPr>
        <w:pStyle w:val="Odsekzoznamu1"/>
        <w:ind w:left="0"/>
        <w:contextualSpacing/>
        <w:jc w:val="both"/>
        <w:rPr>
          <w:rStyle w:val="ra"/>
          <w:rFonts w:ascii="Arial" w:hAnsi="Arial" w:cs="Arial"/>
          <w:sz w:val="22"/>
          <w:shd w:val="clear" w:color="auto" w:fill="FFFFFF"/>
          <w:lang w:val="sk-SK"/>
        </w:rPr>
      </w:pPr>
      <w:r w:rsidRPr="00F74E83">
        <w:rPr>
          <w:rStyle w:val="ra"/>
          <w:rFonts w:ascii="Arial" w:hAnsi="Arial" w:cs="Arial"/>
          <w:sz w:val="22"/>
          <w:shd w:val="clear" w:color="auto" w:fill="FFFFFF"/>
          <w:lang w:val="sk-SK"/>
        </w:rPr>
        <w:t xml:space="preserve">PSČ:  </w:t>
      </w:r>
      <w:r w:rsidR="00C5235C">
        <w:rPr>
          <w:rStyle w:val="ra"/>
          <w:rFonts w:ascii="Arial" w:hAnsi="Arial" w:cs="Arial"/>
          <w:sz w:val="22"/>
          <w:shd w:val="clear" w:color="auto" w:fill="FFFFFF"/>
          <w:lang w:val="sk-SK"/>
        </w:rPr>
        <w:t xml:space="preserve">040 11 </w:t>
      </w:r>
    </w:p>
    <w:p w14:paraId="0C746188" w14:textId="77777777" w:rsidR="00CC14FE" w:rsidRPr="00F74E83" w:rsidRDefault="00CC14FE" w:rsidP="00CC14FE">
      <w:pPr>
        <w:spacing w:after="120" w:line="240" w:lineRule="auto"/>
        <w:jc w:val="center"/>
        <w:rPr>
          <w:rFonts w:ascii="Arial" w:hAnsi="Arial" w:cs="Arial"/>
          <w:lang w:val="sk-SK"/>
        </w:rPr>
      </w:pPr>
    </w:p>
    <w:p w14:paraId="651528A9" w14:textId="77777777" w:rsidR="00CC14FE" w:rsidRPr="00F74E83" w:rsidRDefault="00CC14FE" w:rsidP="00CC14FE">
      <w:pPr>
        <w:pStyle w:val="Odsekzoznamu"/>
        <w:spacing w:after="120" w:line="240" w:lineRule="auto"/>
        <w:rPr>
          <w:rFonts w:ascii="Arial" w:hAnsi="Arial" w:cs="Arial"/>
          <w:lang w:val="sk-SK"/>
        </w:rPr>
      </w:pPr>
    </w:p>
    <w:p w14:paraId="35F16E1E" w14:textId="5083B77F" w:rsidR="003136BB" w:rsidRPr="00F74E83" w:rsidRDefault="00F74E83" w:rsidP="000E20DC">
      <w:pPr>
        <w:pStyle w:val="Odsekzoznamu"/>
        <w:numPr>
          <w:ilvl w:val="0"/>
          <w:numId w:val="14"/>
        </w:numPr>
        <w:spacing w:after="120" w:line="240" w:lineRule="auto"/>
        <w:jc w:val="center"/>
        <w:rPr>
          <w:rFonts w:ascii="Arial" w:hAnsi="Arial" w:cs="Arial"/>
          <w:lang w:val="sk-SK"/>
        </w:rPr>
      </w:pPr>
      <w:r w:rsidRPr="00F74E83">
        <w:rPr>
          <w:rFonts w:ascii="Arial" w:hAnsi="Arial" w:cs="Arial"/>
          <w:lang w:val="sk-SK"/>
        </w:rPr>
        <w:t>S</w:t>
      </w:r>
      <w:r w:rsidR="003136BB" w:rsidRPr="00F74E83">
        <w:rPr>
          <w:rFonts w:ascii="Arial" w:hAnsi="Arial" w:cs="Arial"/>
          <w:lang w:val="sk-SK"/>
        </w:rPr>
        <w:t>pracovateľom</w:t>
      </w:r>
      <w:r>
        <w:rPr>
          <w:rFonts w:ascii="Arial" w:hAnsi="Arial" w:cs="Arial"/>
          <w:lang w:val="sk-SK"/>
        </w:rPr>
        <w:t xml:space="preserve"> </w:t>
      </w:r>
      <w:r w:rsidRPr="00F74E83">
        <w:rPr>
          <w:rFonts w:ascii="Arial" w:hAnsi="Arial" w:cs="Arial"/>
          <w:lang w:val="sk-SK"/>
        </w:rPr>
        <w:t>osobných údajov</w:t>
      </w:r>
      <w:r w:rsidR="003136BB" w:rsidRPr="00F74E83">
        <w:rPr>
          <w:rFonts w:ascii="Arial" w:hAnsi="Arial" w:cs="Arial"/>
          <w:lang w:val="sk-SK"/>
        </w:rPr>
        <w:t xml:space="preserve"> – ďalej ako „</w:t>
      </w:r>
      <w:r w:rsidR="003F2010" w:rsidRPr="00F74E83">
        <w:rPr>
          <w:rFonts w:ascii="Arial" w:hAnsi="Arial" w:cs="Arial"/>
          <w:lang w:val="sk-SK"/>
        </w:rPr>
        <w:t xml:space="preserve">objednávateľ </w:t>
      </w:r>
      <w:r w:rsidR="003136BB" w:rsidRPr="00F74E83">
        <w:rPr>
          <w:rFonts w:ascii="Arial" w:hAnsi="Arial" w:cs="Arial"/>
          <w:lang w:val="sk-SK"/>
        </w:rPr>
        <w:t>“</w:t>
      </w:r>
    </w:p>
    <w:p w14:paraId="428A87BE" w14:textId="77777777" w:rsidR="003136BB" w:rsidRPr="00F74E83" w:rsidRDefault="003136BB" w:rsidP="003136BB">
      <w:pPr>
        <w:spacing w:line="240" w:lineRule="auto"/>
        <w:jc w:val="both"/>
        <w:rPr>
          <w:rFonts w:ascii="Arial" w:hAnsi="Arial" w:cs="Arial"/>
          <w:b/>
          <w:lang w:val="sk-SK"/>
        </w:rPr>
      </w:pPr>
    </w:p>
    <w:p w14:paraId="57866E0C" w14:textId="77777777" w:rsidR="003136BB" w:rsidRPr="00F74E83" w:rsidRDefault="003136BB" w:rsidP="003136BB">
      <w:pPr>
        <w:spacing w:line="240" w:lineRule="auto"/>
        <w:rPr>
          <w:rFonts w:ascii="Arial" w:hAnsi="Arial" w:cs="Arial"/>
          <w:i/>
          <w:iCs/>
          <w:lang w:val="sk-SK"/>
        </w:rPr>
      </w:pPr>
    </w:p>
    <w:p w14:paraId="5B389D05" w14:textId="4A842A64" w:rsidR="003136BB" w:rsidRPr="00F74E83" w:rsidRDefault="003136BB" w:rsidP="003136BB">
      <w:pPr>
        <w:pStyle w:val="Nadpis2"/>
        <w:spacing w:line="240" w:lineRule="auto"/>
        <w:rPr>
          <w:rFonts w:ascii="Arial" w:hAnsi="Arial" w:cs="Arial"/>
          <w:color w:val="auto"/>
          <w:sz w:val="22"/>
          <w:szCs w:val="22"/>
          <w:lang w:val="sk-SK"/>
        </w:rPr>
      </w:pPr>
      <w:r w:rsidRPr="00F74E83">
        <w:rPr>
          <w:rFonts w:ascii="Arial" w:hAnsi="Arial" w:cs="Arial"/>
          <w:b/>
          <w:bCs/>
          <w:color w:val="auto"/>
          <w:sz w:val="22"/>
          <w:szCs w:val="22"/>
          <w:lang w:val="sk-SK"/>
        </w:rPr>
        <w:t xml:space="preserve">§ 1 </w:t>
      </w:r>
      <w:r w:rsidRPr="00F74E83">
        <w:rPr>
          <w:rFonts w:ascii="Arial" w:hAnsi="Arial" w:cs="Arial"/>
          <w:color w:val="auto"/>
          <w:sz w:val="22"/>
          <w:szCs w:val="22"/>
          <w:lang w:val="sk-SK"/>
        </w:rPr>
        <w:tab/>
      </w:r>
      <w:r w:rsidRPr="00F74E83">
        <w:rPr>
          <w:rFonts w:ascii="Arial" w:hAnsi="Arial" w:cs="Arial"/>
          <w:b/>
          <w:bCs/>
          <w:color w:val="auto"/>
          <w:sz w:val="22"/>
          <w:szCs w:val="22"/>
          <w:lang w:val="sk-SK"/>
        </w:rPr>
        <w:t xml:space="preserve">Predmet a obdobie platnosti </w:t>
      </w:r>
      <w:r w:rsidR="006C40BE" w:rsidRPr="00F74E83">
        <w:rPr>
          <w:rFonts w:ascii="Arial" w:hAnsi="Arial" w:cs="Arial"/>
          <w:b/>
          <w:bCs/>
          <w:color w:val="auto"/>
          <w:sz w:val="22"/>
          <w:szCs w:val="22"/>
          <w:lang w:val="sk-SK"/>
        </w:rPr>
        <w:t>Zmluvy</w:t>
      </w:r>
    </w:p>
    <w:p w14:paraId="094943D9" w14:textId="219C26EB" w:rsidR="00973B16" w:rsidRPr="00F74E83" w:rsidRDefault="003F2010" w:rsidP="00973B16">
      <w:pPr>
        <w:pStyle w:val="Zkladntext"/>
        <w:numPr>
          <w:ilvl w:val="0"/>
          <w:numId w:val="20"/>
        </w:numPr>
        <w:spacing w:before="80" w:after="160" w:line="240" w:lineRule="auto"/>
        <w:ind w:left="426" w:hanging="426"/>
        <w:jc w:val="both"/>
        <w:rPr>
          <w:rFonts w:ascii="Arial" w:hAnsi="Arial" w:cs="Arial"/>
          <w:bCs/>
          <w:lang w:val="sk-SK"/>
        </w:rPr>
      </w:pPr>
      <w:r w:rsidRPr="00F74E83">
        <w:rPr>
          <w:rFonts w:ascii="Arial" w:hAnsi="Arial" w:cs="Arial"/>
          <w:lang w:val="sk-SK"/>
        </w:rPr>
        <w:t xml:space="preserve">Dodávateľ a objednávateľ uzavreli dňa </w:t>
      </w:r>
      <w:r w:rsidR="00C5235C">
        <w:rPr>
          <w:rFonts w:ascii="Arial" w:hAnsi="Arial" w:cs="Arial"/>
          <w:lang w:val="sk-SK"/>
        </w:rPr>
        <w:t>23.10.2019</w:t>
      </w:r>
      <w:bookmarkStart w:id="0" w:name="_GoBack"/>
      <w:bookmarkEnd w:id="0"/>
      <w:r w:rsidRPr="00F74E83">
        <w:rPr>
          <w:rFonts w:ascii="Arial" w:hAnsi="Arial" w:cs="Arial"/>
          <w:lang w:val="sk-SK"/>
        </w:rPr>
        <w:t xml:space="preserve"> medzi sebou "Objednávku prác" (ďalej len "OP"), na základe ktorej D</w:t>
      </w:r>
      <w:r w:rsidR="001E1831" w:rsidRPr="00F74E83">
        <w:rPr>
          <w:rFonts w:ascii="Arial" w:hAnsi="Arial" w:cs="Arial"/>
          <w:lang w:val="sk-SK"/>
        </w:rPr>
        <w:t>odávateľ zabezpečí Objednávateľovi pracovníkov na vykonanie objednaných prác</w:t>
      </w:r>
      <w:r w:rsidRPr="00F74E83">
        <w:rPr>
          <w:rFonts w:ascii="Arial" w:hAnsi="Arial" w:cs="Arial"/>
          <w:lang w:val="sk-SK"/>
        </w:rPr>
        <w:t xml:space="preserve">, pričom v súlade s týmto zmluvným vzťahom dochádza k spracovaniu osobných údajov </w:t>
      </w:r>
      <w:r w:rsidR="00780B2A" w:rsidRPr="00F74E83">
        <w:rPr>
          <w:rFonts w:ascii="Arial" w:hAnsi="Arial" w:cs="Arial"/>
          <w:lang w:val="sk-SK"/>
        </w:rPr>
        <w:t>pracovníkov</w:t>
      </w:r>
      <w:r w:rsidRPr="00F74E83">
        <w:rPr>
          <w:rFonts w:ascii="Arial" w:hAnsi="Arial" w:cs="Arial"/>
          <w:lang w:val="sk-SK"/>
        </w:rPr>
        <w:t xml:space="preserve"> </w:t>
      </w:r>
      <w:r w:rsidR="001E1831" w:rsidRPr="00F74E83">
        <w:rPr>
          <w:rFonts w:ascii="Arial" w:hAnsi="Arial" w:cs="Arial"/>
          <w:lang w:val="sk-SK"/>
        </w:rPr>
        <w:t>Dodávateľa</w:t>
      </w:r>
      <w:r w:rsidRPr="00F74E83">
        <w:rPr>
          <w:rFonts w:ascii="Arial" w:hAnsi="Arial" w:cs="Arial"/>
          <w:lang w:val="sk-SK"/>
        </w:rPr>
        <w:t xml:space="preserve"> zo strany </w:t>
      </w:r>
      <w:r w:rsidR="001E1831" w:rsidRPr="00F74E83">
        <w:rPr>
          <w:rFonts w:ascii="Arial" w:hAnsi="Arial" w:cs="Arial"/>
          <w:lang w:val="sk-SK"/>
        </w:rPr>
        <w:t>Objednávateľa</w:t>
      </w:r>
      <w:r w:rsidRPr="00F74E83">
        <w:rPr>
          <w:rFonts w:ascii="Arial" w:hAnsi="Arial" w:cs="Arial"/>
          <w:lang w:val="sk-SK"/>
        </w:rPr>
        <w:t>.</w:t>
      </w:r>
    </w:p>
    <w:p w14:paraId="59ED7186" w14:textId="68236FA1" w:rsidR="00780B2A" w:rsidRPr="00F74E83" w:rsidRDefault="00780B2A" w:rsidP="00973B16">
      <w:pPr>
        <w:pStyle w:val="Zkladntext"/>
        <w:spacing w:before="80" w:after="160" w:line="240" w:lineRule="auto"/>
        <w:ind w:left="426"/>
        <w:jc w:val="both"/>
        <w:rPr>
          <w:rFonts w:ascii="Arial" w:hAnsi="Arial" w:cs="Arial"/>
          <w:bCs/>
          <w:lang w:val="sk-SK"/>
        </w:rPr>
      </w:pPr>
      <w:r w:rsidRPr="00F74E83">
        <w:rPr>
          <w:rFonts w:ascii="Arial" w:hAnsi="Arial" w:cs="Arial"/>
          <w:lang w:val="sk-SK"/>
        </w:rPr>
        <w:t>V súlade s Nariadením GDPR uzatvárajú Zmluvné strany na zabezpečenie ochrany osobných údajov subjektov túto Zmluvu, v ktorej upravujú podmienky ochrany osobných údajov pracovníkov</w:t>
      </w:r>
      <w:r w:rsidR="00F74E83">
        <w:rPr>
          <w:rFonts w:ascii="Arial" w:hAnsi="Arial" w:cs="Arial"/>
          <w:lang w:val="sk-SK"/>
        </w:rPr>
        <w:t xml:space="preserve"> dodávateľa</w:t>
      </w:r>
      <w:r w:rsidRPr="00F74E83">
        <w:rPr>
          <w:rFonts w:ascii="Arial" w:hAnsi="Arial" w:cs="Arial"/>
          <w:lang w:val="sk-SK"/>
        </w:rPr>
        <w:t>, ktorá tvorí neoddeliteľnú prílohu OP.</w:t>
      </w:r>
    </w:p>
    <w:p w14:paraId="4BF528BE" w14:textId="7B82E9BC" w:rsidR="003136BB" w:rsidRPr="00F74E83" w:rsidRDefault="003136BB" w:rsidP="00973B16">
      <w:pPr>
        <w:pStyle w:val="Zkladntext"/>
        <w:numPr>
          <w:ilvl w:val="0"/>
          <w:numId w:val="20"/>
        </w:numPr>
        <w:spacing w:before="80" w:after="160" w:line="240" w:lineRule="auto"/>
        <w:ind w:left="426" w:hanging="426"/>
        <w:jc w:val="both"/>
        <w:rPr>
          <w:rFonts w:ascii="Arial" w:hAnsi="Arial" w:cs="Arial"/>
          <w:lang w:val="sk-SK"/>
        </w:rPr>
      </w:pPr>
      <w:r w:rsidRPr="00F74E83">
        <w:rPr>
          <w:rFonts w:ascii="Arial" w:hAnsi="Arial" w:cs="Arial"/>
          <w:lang w:val="sk-SK"/>
        </w:rPr>
        <w:t xml:space="preserve">Obdobie platnosti tejto </w:t>
      </w:r>
      <w:r w:rsidR="002E3CD7" w:rsidRPr="00F74E83">
        <w:rPr>
          <w:rFonts w:ascii="Arial" w:hAnsi="Arial" w:cs="Arial"/>
          <w:lang w:val="sk-SK"/>
        </w:rPr>
        <w:t>zmluvy</w:t>
      </w:r>
      <w:r w:rsidRPr="00F74E83">
        <w:rPr>
          <w:rFonts w:ascii="Arial" w:hAnsi="Arial" w:cs="Arial"/>
          <w:lang w:val="sk-SK"/>
        </w:rPr>
        <w:t xml:space="preserve"> zodpovedá obdobiu platnosti </w:t>
      </w:r>
      <w:r w:rsidR="00916508" w:rsidRPr="00F74E83">
        <w:rPr>
          <w:rFonts w:ascii="Arial" w:hAnsi="Arial" w:cs="Arial"/>
          <w:lang w:val="sk-SK"/>
        </w:rPr>
        <w:t>Obje</w:t>
      </w:r>
      <w:r w:rsidR="003157CB" w:rsidRPr="00F74E83">
        <w:rPr>
          <w:rFonts w:ascii="Arial" w:hAnsi="Arial" w:cs="Arial"/>
          <w:lang w:val="sk-SK"/>
        </w:rPr>
        <w:t>d</w:t>
      </w:r>
      <w:r w:rsidR="00916508" w:rsidRPr="00F74E83">
        <w:rPr>
          <w:rFonts w:ascii="Arial" w:hAnsi="Arial" w:cs="Arial"/>
          <w:lang w:val="sk-SK"/>
        </w:rPr>
        <w:t xml:space="preserve">návky </w:t>
      </w:r>
      <w:r w:rsidR="00780B2A" w:rsidRPr="00F74E83">
        <w:rPr>
          <w:rFonts w:ascii="Arial" w:hAnsi="Arial" w:cs="Arial"/>
          <w:lang w:val="sk-SK"/>
        </w:rPr>
        <w:t>prác</w:t>
      </w:r>
      <w:r w:rsidR="00916508" w:rsidRPr="00F74E83">
        <w:rPr>
          <w:rFonts w:ascii="Arial" w:hAnsi="Arial" w:cs="Arial"/>
          <w:lang w:val="sk-SK"/>
        </w:rPr>
        <w:t>.</w:t>
      </w:r>
    </w:p>
    <w:p w14:paraId="5344E436" w14:textId="77777777" w:rsidR="00D82B2E" w:rsidRPr="00F74E83" w:rsidRDefault="00D82B2E" w:rsidP="00D82B2E">
      <w:pPr>
        <w:pStyle w:val="Zarkazkladnhotextu3"/>
        <w:spacing w:before="80" w:after="160" w:line="240" w:lineRule="auto"/>
        <w:ind w:left="360"/>
        <w:jc w:val="both"/>
        <w:rPr>
          <w:rFonts w:ascii="Arial" w:hAnsi="Arial" w:cs="Arial"/>
          <w:sz w:val="22"/>
          <w:szCs w:val="22"/>
          <w:lang w:val="sk-SK"/>
        </w:rPr>
      </w:pPr>
    </w:p>
    <w:p w14:paraId="2B4A3DC6" w14:textId="2450EAF3" w:rsidR="003136BB" w:rsidRPr="00F74E83" w:rsidRDefault="003136BB" w:rsidP="003136BB">
      <w:pPr>
        <w:pStyle w:val="Nadpis2"/>
        <w:spacing w:line="240" w:lineRule="auto"/>
        <w:rPr>
          <w:rFonts w:ascii="Arial" w:hAnsi="Arial" w:cs="Arial"/>
          <w:color w:val="auto"/>
          <w:sz w:val="22"/>
          <w:szCs w:val="22"/>
          <w:lang w:val="sk-SK"/>
        </w:rPr>
      </w:pPr>
      <w:r w:rsidRPr="00F74E83">
        <w:rPr>
          <w:rFonts w:ascii="Arial" w:hAnsi="Arial" w:cs="Arial"/>
          <w:b/>
          <w:bCs/>
          <w:color w:val="auto"/>
          <w:sz w:val="22"/>
          <w:szCs w:val="22"/>
          <w:lang w:val="sk-SK"/>
        </w:rPr>
        <w:t xml:space="preserve">§ 2 </w:t>
      </w:r>
      <w:r w:rsidRPr="00F74E83">
        <w:rPr>
          <w:rFonts w:ascii="Arial" w:hAnsi="Arial" w:cs="Arial"/>
          <w:color w:val="auto"/>
          <w:sz w:val="22"/>
          <w:szCs w:val="22"/>
          <w:lang w:val="sk-SK"/>
        </w:rPr>
        <w:tab/>
      </w:r>
      <w:r w:rsidRPr="00F74E83">
        <w:rPr>
          <w:rFonts w:ascii="Arial" w:hAnsi="Arial" w:cs="Arial"/>
          <w:b/>
          <w:bCs/>
          <w:color w:val="auto"/>
          <w:sz w:val="22"/>
          <w:szCs w:val="22"/>
          <w:lang w:val="sk-SK"/>
        </w:rPr>
        <w:t xml:space="preserve">Špecifikácia podrobností </w:t>
      </w:r>
      <w:r w:rsidR="002E3CD7" w:rsidRPr="00F74E83">
        <w:rPr>
          <w:rFonts w:ascii="Arial" w:hAnsi="Arial" w:cs="Arial"/>
          <w:b/>
          <w:bCs/>
          <w:color w:val="auto"/>
          <w:sz w:val="22"/>
          <w:szCs w:val="22"/>
          <w:lang w:val="sk-SK"/>
        </w:rPr>
        <w:t>Zmluvy</w:t>
      </w:r>
    </w:p>
    <w:p w14:paraId="5A308F39" w14:textId="635D475A" w:rsidR="003136BB" w:rsidRPr="00F74E83" w:rsidRDefault="003136BB" w:rsidP="000E20DC">
      <w:pPr>
        <w:pStyle w:val="Zkladntext"/>
        <w:numPr>
          <w:ilvl w:val="0"/>
          <w:numId w:val="21"/>
        </w:numPr>
        <w:spacing w:before="80" w:after="160" w:line="240" w:lineRule="auto"/>
        <w:ind w:left="426" w:hanging="426"/>
        <w:jc w:val="both"/>
        <w:rPr>
          <w:rFonts w:ascii="Arial" w:hAnsi="Arial" w:cs="Arial"/>
          <w:bCs/>
          <w:lang w:val="sk-SK"/>
        </w:rPr>
      </w:pPr>
      <w:r w:rsidRPr="00F74E83">
        <w:rPr>
          <w:rFonts w:ascii="Arial" w:hAnsi="Arial" w:cs="Arial"/>
          <w:lang w:val="sk-SK"/>
        </w:rPr>
        <w:t xml:space="preserve">Opis </w:t>
      </w:r>
      <w:r w:rsidR="006C40BE" w:rsidRPr="00F74E83">
        <w:rPr>
          <w:rFonts w:ascii="Arial" w:hAnsi="Arial" w:cs="Arial"/>
          <w:lang w:val="sk-SK"/>
        </w:rPr>
        <w:t>povahy</w:t>
      </w:r>
      <w:r w:rsidRPr="00F74E83">
        <w:rPr>
          <w:rFonts w:ascii="Arial" w:hAnsi="Arial" w:cs="Arial"/>
          <w:lang w:val="sk-SK"/>
        </w:rPr>
        <w:t xml:space="preserve"> a účelu zamýšľaného spracovania údajov</w:t>
      </w:r>
    </w:p>
    <w:p w14:paraId="13F36F30" w14:textId="190AA9EF" w:rsidR="003136BB" w:rsidRPr="00F74E83" w:rsidRDefault="00CC14FE" w:rsidP="00F74E83">
      <w:pPr>
        <w:pStyle w:val="Zkladntext"/>
        <w:spacing w:before="80" w:after="160" w:line="240" w:lineRule="auto"/>
        <w:jc w:val="both"/>
        <w:rPr>
          <w:rFonts w:ascii="Arial" w:hAnsi="Arial" w:cs="Arial"/>
          <w:lang w:val="sk-SK"/>
        </w:rPr>
      </w:pPr>
      <w:r w:rsidRPr="00F74E83">
        <w:rPr>
          <w:rFonts w:ascii="Arial" w:hAnsi="Arial" w:cs="Arial"/>
          <w:lang w:val="sk-SK"/>
        </w:rPr>
        <w:t>Spracovanie osobných údajov v rozsahu potrebnom na vznik pracovno – právneho vzťahu a všetkých aktov  ktoré upravujú</w:t>
      </w:r>
      <w:r w:rsidR="002E3CD7" w:rsidRPr="00F74E83">
        <w:rPr>
          <w:rFonts w:ascii="Arial" w:hAnsi="Arial" w:cs="Arial"/>
          <w:lang w:val="sk-SK"/>
        </w:rPr>
        <w:t xml:space="preserve">  osobitné zákony v pracovnoprávnej legislatíve a mzdovej oblasti a to najmä zákonník práce, zákon o službách zamestnanosti, zákon o sociálnom poistení, zákon o zdravotnom poistení, zákon o dani z príjmu, zákon o sociálnom fonde, zákon o nelegálnej práci, zákon o cestovných náhradách, zákon o minimálnej mzde, zákon o starobnom dôchodkovom sporení, zákon o doplnkovom dôchodkovom sporení, zákon o náhrade príjmu, exekučný poriadok, zákon o ochrane, podpore a rozvoji verejného zdravia, Zákon o BOZP a ďalšie.</w:t>
      </w:r>
      <w:r w:rsidRPr="00F74E83">
        <w:rPr>
          <w:rFonts w:ascii="Arial" w:hAnsi="Arial" w:cs="Arial"/>
          <w:lang w:val="sk-SK"/>
        </w:rPr>
        <w:t xml:space="preserve"> </w:t>
      </w:r>
    </w:p>
    <w:p w14:paraId="1CC3963D" w14:textId="643C4A7F" w:rsidR="003136BB" w:rsidRPr="00F74E83" w:rsidRDefault="003136BB" w:rsidP="002E3CD7">
      <w:pPr>
        <w:pStyle w:val="Zkladntext"/>
        <w:numPr>
          <w:ilvl w:val="0"/>
          <w:numId w:val="21"/>
        </w:numPr>
        <w:spacing w:before="80" w:after="160" w:line="240" w:lineRule="auto"/>
        <w:ind w:left="426" w:hanging="426"/>
        <w:jc w:val="both"/>
        <w:rPr>
          <w:rFonts w:ascii="Arial" w:hAnsi="Arial" w:cs="Arial"/>
          <w:bCs/>
          <w:lang w:val="sk-SK"/>
        </w:rPr>
      </w:pPr>
      <w:r w:rsidRPr="00F74E83">
        <w:rPr>
          <w:rFonts w:ascii="Arial" w:hAnsi="Arial" w:cs="Arial"/>
          <w:lang w:val="sk-SK"/>
        </w:rPr>
        <w:t>Druh údajov</w:t>
      </w:r>
    </w:p>
    <w:p w14:paraId="16675E55" w14:textId="77777777" w:rsidR="003136BB" w:rsidRPr="00F74E83" w:rsidRDefault="003136BB" w:rsidP="003136BB">
      <w:pPr>
        <w:pStyle w:val="Zkladntext"/>
        <w:autoSpaceDE w:val="0"/>
        <w:autoSpaceDN w:val="0"/>
        <w:spacing w:before="80" w:after="160" w:line="240" w:lineRule="auto"/>
        <w:jc w:val="both"/>
        <w:rPr>
          <w:rFonts w:ascii="Arial" w:hAnsi="Arial" w:cs="Arial"/>
          <w:lang w:val="sk-SK"/>
        </w:rPr>
      </w:pPr>
      <w:r w:rsidRPr="00F74E83">
        <w:rPr>
          <w:rFonts w:ascii="Arial" w:hAnsi="Arial" w:cs="Arial"/>
          <w:lang w:val="sk-SK"/>
        </w:rPr>
        <w:t>Predmet spracovania osobných údajov zahŕňa tieto druhy a kategórie údajov:</w:t>
      </w:r>
    </w:p>
    <w:p w14:paraId="169A90E3" w14:textId="77777777" w:rsidR="003136BB" w:rsidRPr="00F74E83" w:rsidRDefault="003136BB" w:rsidP="000E20DC">
      <w:pPr>
        <w:pStyle w:val="Zkladntext"/>
        <w:numPr>
          <w:ilvl w:val="1"/>
          <w:numId w:val="15"/>
        </w:numPr>
        <w:tabs>
          <w:tab w:val="num" w:pos="851"/>
        </w:tabs>
        <w:autoSpaceDE w:val="0"/>
        <w:autoSpaceDN w:val="0"/>
        <w:spacing w:after="0" w:line="240" w:lineRule="auto"/>
        <w:jc w:val="both"/>
        <w:rPr>
          <w:rFonts w:ascii="Arial" w:hAnsi="Arial" w:cs="Arial"/>
          <w:lang w:val="sk-SK"/>
        </w:rPr>
      </w:pPr>
      <w:r w:rsidRPr="00F74E83">
        <w:rPr>
          <w:rFonts w:ascii="Arial" w:hAnsi="Arial" w:cs="Arial"/>
          <w:lang w:val="sk-SK"/>
        </w:rPr>
        <w:lastRenderedPageBreak/>
        <w:t>základné osobné údaje alebo identifikačné údaje,</w:t>
      </w:r>
    </w:p>
    <w:p w14:paraId="42B51C2C" w14:textId="77777777" w:rsidR="003136BB" w:rsidRPr="00F74E83" w:rsidRDefault="003136BB" w:rsidP="000E20DC">
      <w:pPr>
        <w:pStyle w:val="Zkladntext"/>
        <w:numPr>
          <w:ilvl w:val="1"/>
          <w:numId w:val="15"/>
        </w:numPr>
        <w:tabs>
          <w:tab w:val="num" w:pos="851"/>
        </w:tabs>
        <w:autoSpaceDE w:val="0"/>
        <w:autoSpaceDN w:val="0"/>
        <w:spacing w:after="0" w:line="240" w:lineRule="auto"/>
        <w:jc w:val="both"/>
        <w:rPr>
          <w:rFonts w:ascii="Arial" w:hAnsi="Arial" w:cs="Arial"/>
          <w:lang w:val="sk-SK"/>
        </w:rPr>
      </w:pPr>
      <w:r w:rsidRPr="00F74E83">
        <w:rPr>
          <w:rFonts w:ascii="Arial" w:hAnsi="Arial" w:cs="Arial"/>
          <w:lang w:val="sk-SK"/>
        </w:rPr>
        <w:t>kontaktné údaje,</w:t>
      </w:r>
    </w:p>
    <w:p w14:paraId="3906974E" w14:textId="77777777" w:rsidR="003136BB" w:rsidRPr="00F74E83" w:rsidRDefault="003136BB" w:rsidP="000E20DC">
      <w:pPr>
        <w:pStyle w:val="Zkladntext"/>
        <w:numPr>
          <w:ilvl w:val="1"/>
          <w:numId w:val="15"/>
        </w:numPr>
        <w:tabs>
          <w:tab w:val="num" w:pos="851"/>
        </w:tabs>
        <w:autoSpaceDE w:val="0"/>
        <w:autoSpaceDN w:val="0"/>
        <w:spacing w:after="0" w:line="240" w:lineRule="auto"/>
        <w:jc w:val="both"/>
        <w:rPr>
          <w:rFonts w:ascii="Arial" w:hAnsi="Arial" w:cs="Arial"/>
          <w:lang w:val="sk-SK"/>
        </w:rPr>
      </w:pPr>
      <w:r w:rsidRPr="00F74E83">
        <w:rPr>
          <w:rFonts w:ascii="Arial" w:hAnsi="Arial" w:cs="Arial"/>
          <w:lang w:val="sk-SK"/>
        </w:rPr>
        <w:t>údaje o zmluve (zmluvné alebo právne vzťahy, zmluvný záujem alebo záujem o produkt),</w:t>
      </w:r>
    </w:p>
    <w:p w14:paraId="0426F5CB" w14:textId="77777777" w:rsidR="003136BB" w:rsidRPr="00F74E83" w:rsidRDefault="003136BB" w:rsidP="000E20DC">
      <w:pPr>
        <w:pStyle w:val="Zkladntext"/>
        <w:numPr>
          <w:ilvl w:val="1"/>
          <w:numId w:val="15"/>
        </w:numPr>
        <w:tabs>
          <w:tab w:val="num" w:pos="851"/>
        </w:tabs>
        <w:autoSpaceDE w:val="0"/>
        <w:autoSpaceDN w:val="0"/>
        <w:spacing w:after="0" w:line="240" w:lineRule="auto"/>
        <w:jc w:val="both"/>
        <w:rPr>
          <w:rFonts w:ascii="Arial" w:hAnsi="Arial" w:cs="Arial"/>
          <w:lang w:val="sk-SK"/>
        </w:rPr>
      </w:pPr>
      <w:r w:rsidRPr="00F74E83">
        <w:rPr>
          <w:rFonts w:ascii="Arial" w:hAnsi="Arial" w:cs="Arial"/>
          <w:lang w:val="sk-SK"/>
        </w:rPr>
        <w:t>životopisné údaje,</w:t>
      </w:r>
    </w:p>
    <w:p w14:paraId="65B00F36" w14:textId="77777777" w:rsidR="003136BB" w:rsidRPr="00F74E83" w:rsidRDefault="003136BB" w:rsidP="000E20DC">
      <w:pPr>
        <w:pStyle w:val="Zkladntext"/>
        <w:numPr>
          <w:ilvl w:val="1"/>
          <w:numId w:val="15"/>
        </w:numPr>
        <w:tabs>
          <w:tab w:val="num" w:pos="851"/>
        </w:tabs>
        <w:autoSpaceDE w:val="0"/>
        <w:autoSpaceDN w:val="0"/>
        <w:spacing w:after="0" w:line="240" w:lineRule="auto"/>
        <w:jc w:val="both"/>
        <w:rPr>
          <w:rFonts w:ascii="Arial" w:hAnsi="Arial" w:cs="Arial"/>
          <w:lang w:val="sk-SK"/>
        </w:rPr>
      </w:pPr>
      <w:r w:rsidRPr="00F74E83">
        <w:rPr>
          <w:rFonts w:ascii="Arial" w:hAnsi="Arial" w:cs="Arial"/>
          <w:lang w:val="sk-SK"/>
        </w:rPr>
        <w:t>údaje o osobnom živote,</w:t>
      </w:r>
    </w:p>
    <w:p w14:paraId="2E4479BD" w14:textId="77777777" w:rsidR="003136BB" w:rsidRPr="00F74E83" w:rsidRDefault="003136BB" w:rsidP="000E20DC">
      <w:pPr>
        <w:pStyle w:val="Zkladntext"/>
        <w:numPr>
          <w:ilvl w:val="1"/>
          <w:numId w:val="15"/>
        </w:numPr>
        <w:tabs>
          <w:tab w:val="num" w:pos="851"/>
        </w:tabs>
        <w:autoSpaceDE w:val="0"/>
        <w:autoSpaceDN w:val="0"/>
        <w:spacing w:after="0" w:line="240" w:lineRule="auto"/>
        <w:jc w:val="both"/>
        <w:rPr>
          <w:rFonts w:ascii="Arial" w:hAnsi="Arial" w:cs="Arial"/>
          <w:lang w:val="sk-SK"/>
        </w:rPr>
      </w:pPr>
      <w:r w:rsidRPr="00F74E83">
        <w:rPr>
          <w:rFonts w:ascii="Arial" w:hAnsi="Arial" w:cs="Arial"/>
          <w:lang w:val="sk-SK"/>
        </w:rPr>
        <w:t>informácie o predchádzajúcich zamestnaniach,</w:t>
      </w:r>
    </w:p>
    <w:p w14:paraId="3A1A46B0" w14:textId="77777777" w:rsidR="003136BB" w:rsidRPr="00F74E83" w:rsidRDefault="003136BB" w:rsidP="000E20DC">
      <w:pPr>
        <w:pStyle w:val="Zkladntext"/>
        <w:numPr>
          <w:ilvl w:val="1"/>
          <w:numId w:val="15"/>
        </w:numPr>
        <w:tabs>
          <w:tab w:val="num" w:pos="851"/>
        </w:tabs>
        <w:autoSpaceDE w:val="0"/>
        <w:autoSpaceDN w:val="0"/>
        <w:spacing w:after="0" w:line="240" w:lineRule="auto"/>
        <w:jc w:val="both"/>
        <w:rPr>
          <w:rFonts w:ascii="Arial" w:hAnsi="Arial" w:cs="Arial"/>
          <w:lang w:val="sk-SK"/>
        </w:rPr>
      </w:pPr>
      <w:r w:rsidRPr="00F74E83">
        <w:rPr>
          <w:rFonts w:ascii="Arial" w:hAnsi="Arial" w:cs="Arial"/>
          <w:lang w:val="sk-SK"/>
        </w:rPr>
        <w:t>údaje o zamestnancoch,</w:t>
      </w:r>
    </w:p>
    <w:p w14:paraId="1D169379" w14:textId="77777777" w:rsidR="003136BB" w:rsidRPr="00F74E83" w:rsidRDefault="003136BB" w:rsidP="000E20DC">
      <w:pPr>
        <w:pStyle w:val="Zkladntext"/>
        <w:numPr>
          <w:ilvl w:val="1"/>
          <w:numId w:val="15"/>
        </w:numPr>
        <w:tabs>
          <w:tab w:val="num" w:pos="851"/>
        </w:tabs>
        <w:autoSpaceDE w:val="0"/>
        <w:autoSpaceDN w:val="0"/>
        <w:spacing w:after="0" w:line="240" w:lineRule="auto"/>
        <w:jc w:val="both"/>
        <w:rPr>
          <w:rFonts w:ascii="Arial" w:hAnsi="Arial" w:cs="Arial"/>
          <w:lang w:val="sk-SK"/>
        </w:rPr>
      </w:pPr>
      <w:r w:rsidRPr="00F74E83">
        <w:rPr>
          <w:rFonts w:ascii="Arial" w:hAnsi="Arial" w:cs="Arial"/>
          <w:lang w:val="sk-SK"/>
        </w:rPr>
        <w:t>údaje o odbornej príprave,</w:t>
      </w:r>
    </w:p>
    <w:p w14:paraId="06245204" w14:textId="77777777" w:rsidR="003136BB" w:rsidRPr="00F74E83" w:rsidRDefault="003136BB" w:rsidP="000E20DC">
      <w:pPr>
        <w:pStyle w:val="Zkladntext"/>
        <w:numPr>
          <w:ilvl w:val="1"/>
          <w:numId w:val="15"/>
        </w:numPr>
        <w:tabs>
          <w:tab w:val="num" w:pos="851"/>
        </w:tabs>
        <w:autoSpaceDE w:val="0"/>
        <w:autoSpaceDN w:val="0"/>
        <w:spacing w:after="0" w:line="240" w:lineRule="auto"/>
        <w:jc w:val="both"/>
        <w:rPr>
          <w:rFonts w:ascii="Arial" w:hAnsi="Arial" w:cs="Arial"/>
          <w:lang w:val="sk-SK"/>
        </w:rPr>
      </w:pPr>
      <w:r w:rsidRPr="00F74E83">
        <w:rPr>
          <w:rFonts w:ascii="Arial" w:hAnsi="Arial" w:cs="Arial"/>
          <w:lang w:val="sk-SK"/>
        </w:rPr>
        <w:t>organizačné údaje,</w:t>
      </w:r>
    </w:p>
    <w:p w14:paraId="3A6B1AC0" w14:textId="77777777" w:rsidR="003136BB" w:rsidRPr="00F74E83" w:rsidRDefault="003136BB" w:rsidP="000E20DC">
      <w:pPr>
        <w:pStyle w:val="Zkladntext"/>
        <w:numPr>
          <w:ilvl w:val="1"/>
          <w:numId w:val="15"/>
        </w:numPr>
        <w:tabs>
          <w:tab w:val="num" w:pos="851"/>
        </w:tabs>
        <w:autoSpaceDE w:val="0"/>
        <w:autoSpaceDN w:val="0"/>
        <w:spacing w:after="0" w:line="240" w:lineRule="auto"/>
        <w:jc w:val="both"/>
        <w:rPr>
          <w:rFonts w:ascii="Arial" w:hAnsi="Arial" w:cs="Arial"/>
          <w:lang w:val="sk-SK"/>
        </w:rPr>
      </w:pPr>
      <w:r w:rsidRPr="00F74E83">
        <w:rPr>
          <w:rFonts w:ascii="Arial" w:hAnsi="Arial" w:cs="Arial"/>
          <w:lang w:val="sk-SK"/>
        </w:rPr>
        <w:t>fotografie,</w:t>
      </w:r>
    </w:p>
    <w:p w14:paraId="39EE138A" w14:textId="77777777" w:rsidR="003136BB" w:rsidRPr="00F74E83" w:rsidRDefault="003136BB" w:rsidP="000E20DC">
      <w:pPr>
        <w:pStyle w:val="Zkladntext"/>
        <w:numPr>
          <w:ilvl w:val="1"/>
          <w:numId w:val="15"/>
        </w:numPr>
        <w:tabs>
          <w:tab w:val="num" w:pos="851"/>
        </w:tabs>
        <w:autoSpaceDE w:val="0"/>
        <w:autoSpaceDN w:val="0"/>
        <w:spacing w:after="0" w:line="240" w:lineRule="auto"/>
        <w:jc w:val="both"/>
        <w:rPr>
          <w:rFonts w:ascii="Arial" w:hAnsi="Arial" w:cs="Arial"/>
          <w:lang w:val="sk-SK"/>
        </w:rPr>
      </w:pPr>
      <w:r w:rsidRPr="00F74E83">
        <w:rPr>
          <w:rFonts w:ascii="Arial" w:hAnsi="Arial" w:cs="Arial"/>
          <w:lang w:val="sk-SK"/>
        </w:rPr>
        <w:t>údaje o odmeňovaní,</w:t>
      </w:r>
    </w:p>
    <w:p w14:paraId="5A8C9897" w14:textId="77777777" w:rsidR="003136BB" w:rsidRPr="00F74E83" w:rsidRDefault="003136BB" w:rsidP="000E20DC">
      <w:pPr>
        <w:pStyle w:val="Zkladntext"/>
        <w:numPr>
          <w:ilvl w:val="1"/>
          <w:numId w:val="15"/>
        </w:numPr>
        <w:tabs>
          <w:tab w:val="num" w:pos="851"/>
        </w:tabs>
        <w:autoSpaceDE w:val="0"/>
        <w:autoSpaceDN w:val="0"/>
        <w:spacing w:after="0" w:line="240" w:lineRule="auto"/>
        <w:jc w:val="both"/>
        <w:rPr>
          <w:rFonts w:ascii="Arial" w:hAnsi="Arial" w:cs="Arial"/>
          <w:lang w:val="sk-SK"/>
        </w:rPr>
      </w:pPr>
      <w:r w:rsidRPr="00F74E83">
        <w:rPr>
          <w:rFonts w:ascii="Arial" w:hAnsi="Arial" w:cs="Arial"/>
          <w:lang w:val="sk-SK"/>
        </w:rPr>
        <w:t>časové udalosti,</w:t>
      </w:r>
    </w:p>
    <w:p w14:paraId="5EC6B0E5" w14:textId="7DABA541" w:rsidR="003136BB" w:rsidRPr="00F74E83" w:rsidRDefault="001950D3" w:rsidP="000E20DC">
      <w:pPr>
        <w:pStyle w:val="Zkladntext"/>
        <w:numPr>
          <w:ilvl w:val="1"/>
          <w:numId w:val="15"/>
        </w:numPr>
        <w:tabs>
          <w:tab w:val="num" w:pos="851"/>
        </w:tabs>
        <w:autoSpaceDE w:val="0"/>
        <w:autoSpaceDN w:val="0"/>
        <w:spacing w:after="0" w:line="240" w:lineRule="auto"/>
        <w:jc w:val="both"/>
        <w:rPr>
          <w:rFonts w:ascii="Arial" w:hAnsi="Arial" w:cs="Arial"/>
          <w:lang w:val="sk-SK"/>
        </w:rPr>
      </w:pPr>
      <w:r w:rsidRPr="00F74E83">
        <w:rPr>
          <w:rFonts w:ascii="Arial" w:hAnsi="Arial" w:cs="Arial"/>
          <w:lang w:val="sk-SK"/>
        </w:rPr>
        <w:t>iné:</w:t>
      </w:r>
      <w:r w:rsidR="001C0F56" w:rsidRPr="00F74E83">
        <w:rPr>
          <w:rFonts w:ascii="Arial" w:hAnsi="Arial" w:cs="Arial"/>
          <w:lang w:val="sk-SK"/>
        </w:rPr>
        <w:t xml:space="preserve"> </w:t>
      </w:r>
      <w:r w:rsidR="001C0F56" w:rsidRPr="00F74E83">
        <w:rPr>
          <w:rFonts w:ascii="Arial" w:hAnsi="Arial" w:cs="Arial"/>
          <w:lang w:val="en-GB"/>
        </w:rPr>
        <w:t>………………………….</w:t>
      </w:r>
    </w:p>
    <w:p w14:paraId="077D2B72" w14:textId="77777777" w:rsidR="003136BB" w:rsidRPr="00F74E83" w:rsidRDefault="003136BB" w:rsidP="003136BB">
      <w:pPr>
        <w:pStyle w:val="Zkladntext"/>
        <w:spacing w:after="0" w:line="240" w:lineRule="auto"/>
        <w:ind w:left="360"/>
        <w:jc w:val="both"/>
        <w:rPr>
          <w:rFonts w:ascii="Arial" w:hAnsi="Arial" w:cs="Arial"/>
          <w:lang w:val="sk-SK"/>
        </w:rPr>
      </w:pPr>
    </w:p>
    <w:p w14:paraId="67F85741" w14:textId="77777777" w:rsidR="003136BB" w:rsidRPr="00F74E83" w:rsidRDefault="003136BB" w:rsidP="000E20DC">
      <w:pPr>
        <w:pStyle w:val="Zkladntext"/>
        <w:numPr>
          <w:ilvl w:val="0"/>
          <w:numId w:val="21"/>
        </w:numPr>
        <w:spacing w:before="80" w:after="160" w:line="240" w:lineRule="auto"/>
        <w:ind w:left="426" w:hanging="426"/>
        <w:jc w:val="both"/>
        <w:rPr>
          <w:rFonts w:ascii="Arial" w:hAnsi="Arial" w:cs="Arial"/>
          <w:lang w:val="sk-SK"/>
        </w:rPr>
      </w:pPr>
      <w:r w:rsidRPr="00F74E83">
        <w:rPr>
          <w:rFonts w:ascii="Arial" w:hAnsi="Arial" w:cs="Arial"/>
          <w:lang w:val="sk-SK"/>
        </w:rPr>
        <w:t>Kategórie dotknutých osôb</w:t>
      </w:r>
    </w:p>
    <w:p w14:paraId="3D384436" w14:textId="77777777" w:rsidR="003136BB" w:rsidRPr="00F74E83" w:rsidRDefault="003136BB" w:rsidP="003136BB">
      <w:pPr>
        <w:pStyle w:val="Zkladntext"/>
        <w:autoSpaceDE w:val="0"/>
        <w:autoSpaceDN w:val="0"/>
        <w:spacing w:before="80" w:after="160" w:line="240" w:lineRule="auto"/>
        <w:jc w:val="both"/>
        <w:rPr>
          <w:rFonts w:ascii="Arial" w:hAnsi="Arial" w:cs="Arial"/>
          <w:lang w:val="sk-SK"/>
        </w:rPr>
      </w:pPr>
      <w:r w:rsidRPr="00F74E83">
        <w:rPr>
          <w:rFonts w:ascii="Arial" w:hAnsi="Arial" w:cs="Arial"/>
          <w:lang w:val="sk-SK"/>
        </w:rPr>
        <w:t>Medzi kategórie dotknutých osôb patria:</w:t>
      </w:r>
    </w:p>
    <w:p w14:paraId="42E98DDA" w14:textId="77777777" w:rsidR="003136BB" w:rsidRPr="00F74E83" w:rsidRDefault="003136BB" w:rsidP="000E20DC">
      <w:pPr>
        <w:pStyle w:val="Zkladntext"/>
        <w:numPr>
          <w:ilvl w:val="0"/>
          <w:numId w:val="16"/>
        </w:numPr>
        <w:autoSpaceDE w:val="0"/>
        <w:autoSpaceDN w:val="0"/>
        <w:spacing w:after="0" w:line="240" w:lineRule="auto"/>
        <w:ind w:firstLine="360"/>
        <w:jc w:val="both"/>
        <w:rPr>
          <w:rFonts w:ascii="Arial" w:hAnsi="Arial" w:cs="Arial"/>
          <w:lang w:val="sk-SK"/>
        </w:rPr>
      </w:pPr>
      <w:r w:rsidRPr="00F74E83">
        <w:rPr>
          <w:rFonts w:ascii="Arial" w:hAnsi="Arial" w:cs="Arial"/>
          <w:lang w:val="sk-SK"/>
        </w:rPr>
        <w:t>zamestnanci,</w:t>
      </w:r>
    </w:p>
    <w:p w14:paraId="14F3CB3A" w14:textId="77777777" w:rsidR="003136BB" w:rsidRPr="00F74E83" w:rsidRDefault="003136BB" w:rsidP="000E20DC">
      <w:pPr>
        <w:pStyle w:val="Zkladntext"/>
        <w:numPr>
          <w:ilvl w:val="0"/>
          <w:numId w:val="16"/>
        </w:numPr>
        <w:autoSpaceDE w:val="0"/>
        <w:autoSpaceDN w:val="0"/>
        <w:spacing w:after="0" w:line="240" w:lineRule="auto"/>
        <w:ind w:firstLine="360"/>
        <w:jc w:val="both"/>
        <w:rPr>
          <w:rFonts w:ascii="Arial" w:hAnsi="Arial" w:cs="Arial"/>
          <w:lang w:val="sk-SK"/>
        </w:rPr>
      </w:pPr>
      <w:r w:rsidRPr="00F74E83">
        <w:rPr>
          <w:rFonts w:ascii="Arial" w:hAnsi="Arial" w:cs="Arial"/>
          <w:lang w:val="sk-SK"/>
        </w:rPr>
        <w:t>bývalí zamestnanci,</w:t>
      </w:r>
    </w:p>
    <w:p w14:paraId="6D80523C" w14:textId="77777777" w:rsidR="003136BB" w:rsidRPr="00F74E83" w:rsidRDefault="003136BB" w:rsidP="000E20DC">
      <w:pPr>
        <w:pStyle w:val="Zkladntext"/>
        <w:numPr>
          <w:ilvl w:val="0"/>
          <w:numId w:val="16"/>
        </w:numPr>
        <w:autoSpaceDE w:val="0"/>
        <w:autoSpaceDN w:val="0"/>
        <w:spacing w:after="0" w:line="240" w:lineRule="auto"/>
        <w:ind w:firstLine="360"/>
        <w:jc w:val="both"/>
        <w:rPr>
          <w:rFonts w:ascii="Arial" w:hAnsi="Arial" w:cs="Arial"/>
          <w:lang w:val="sk-SK"/>
        </w:rPr>
      </w:pPr>
      <w:r w:rsidRPr="00F74E83">
        <w:rPr>
          <w:rFonts w:ascii="Arial" w:hAnsi="Arial" w:cs="Arial"/>
          <w:lang w:val="sk-SK"/>
        </w:rPr>
        <w:t>dodávatelia,</w:t>
      </w:r>
    </w:p>
    <w:p w14:paraId="199B3EAA" w14:textId="77777777" w:rsidR="003136BB" w:rsidRPr="00F74E83" w:rsidRDefault="003136BB" w:rsidP="000E20DC">
      <w:pPr>
        <w:pStyle w:val="Zkladntext"/>
        <w:numPr>
          <w:ilvl w:val="0"/>
          <w:numId w:val="16"/>
        </w:numPr>
        <w:autoSpaceDE w:val="0"/>
        <w:autoSpaceDN w:val="0"/>
        <w:spacing w:after="0" w:line="240" w:lineRule="auto"/>
        <w:ind w:firstLine="360"/>
        <w:jc w:val="both"/>
        <w:rPr>
          <w:rFonts w:ascii="Arial" w:hAnsi="Arial" w:cs="Arial"/>
          <w:lang w:val="sk-SK"/>
        </w:rPr>
      </w:pPr>
      <w:r w:rsidRPr="00F74E83">
        <w:rPr>
          <w:rFonts w:ascii="Arial" w:hAnsi="Arial" w:cs="Arial"/>
          <w:lang w:val="sk-SK"/>
        </w:rPr>
        <w:t>návštevníci,</w:t>
      </w:r>
    </w:p>
    <w:p w14:paraId="73BFBCF9" w14:textId="77777777" w:rsidR="003136BB" w:rsidRPr="00F74E83" w:rsidRDefault="003136BB" w:rsidP="000E20DC">
      <w:pPr>
        <w:pStyle w:val="Zkladntext"/>
        <w:numPr>
          <w:ilvl w:val="0"/>
          <w:numId w:val="16"/>
        </w:numPr>
        <w:autoSpaceDE w:val="0"/>
        <w:autoSpaceDN w:val="0"/>
        <w:spacing w:after="0" w:line="240" w:lineRule="auto"/>
        <w:ind w:firstLine="360"/>
        <w:jc w:val="both"/>
        <w:rPr>
          <w:rFonts w:ascii="Arial" w:hAnsi="Arial" w:cs="Arial"/>
          <w:lang w:val="sk-SK"/>
        </w:rPr>
      </w:pPr>
      <w:r w:rsidRPr="00F74E83">
        <w:rPr>
          <w:rFonts w:ascii="Arial" w:hAnsi="Arial" w:cs="Arial"/>
          <w:lang w:val="sk-SK"/>
        </w:rPr>
        <w:t>iné osoby s trvalými prístupovými právami,</w:t>
      </w:r>
    </w:p>
    <w:p w14:paraId="1DC185A9" w14:textId="77777777" w:rsidR="003136BB" w:rsidRPr="00F74E83" w:rsidRDefault="003136BB" w:rsidP="000E20DC">
      <w:pPr>
        <w:pStyle w:val="Zkladntext"/>
        <w:numPr>
          <w:ilvl w:val="0"/>
          <w:numId w:val="16"/>
        </w:numPr>
        <w:autoSpaceDE w:val="0"/>
        <w:autoSpaceDN w:val="0"/>
        <w:spacing w:after="0" w:line="240" w:lineRule="auto"/>
        <w:ind w:firstLine="360"/>
        <w:jc w:val="both"/>
        <w:rPr>
          <w:rFonts w:ascii="Arial" w:hAnsi="Arial" w:cs="Arial"/>
          <w:lang w:val="sk-SK"/>
        </w:rPr>
      </w:pPr>
      <w:r w:rsidRPr="00F74E83">
        <w:rPr>
          <w:rFonts w:ascii="Arial" w:hAnsi="Arial" w:cs="Arial"/>
          <w:lang w:val="sk-SK"/>
        </w:rPr>
        <w:t>akcionári,</w:t>
      </w:r>
    </w:p>
    <w:p w14:paraId="243158C5" w14:textId="77777777" w:rsidR="003136BB" w:rsidRPr="00F74E83" w:rsidRDefault="003136BB" w:rsidP="000E20DC">
      <w:pPr>
        <w:pStyle w:val="Zkladntext"/>
        <w:numPr>
          <w:ilvl w:val="0"/>
          <w:numId w:val="16"/>
        </w:numPr>
        <w:autoSpaceDE w:val="0"/>
        <w:autoSpaceDN w:val="0"/>
        <w:spacing w:after="0" w:line="240" w:lineRule="auto"/>
        <w:ind w:firstLine="360"/>
        <w:jc w:val="both"/>
        <w:rPr>
          <w:rFonts w:ascii="Arial" w:hAnsi="Arial" w:cs="Arial"/>
          <w:lang w:val="sk-SK"/>
        </w:rPr>
      </w:pPr>
      <w:r w:rsidRPr="00F74E83">
        <w:rPr>
          <w:rFonts w:ascii="Arial" w:hAnsi="Arial" w:cs="Arial"/>
          <w:lang w:val="sk-SK"/>
        </w:rPr>
        <w:t>iné externé osoby.</w:t>
      </w:r>
    </w:p>
    <w:p w14:paraId="14275622" w14:textId="77777777" w:rsidR="003136BB" w:rsidRPr="00F74E83" w:rsidRDefault="003136BB" w:rsidP="003136BB">
      <w:pPr>
        <w:pStyle w:val="Zkladntext"/>
        <w:autoSpaceDE w:val="0"/>
        <w:autoSpaceDN w:val="0"/>
        <w:spacing w:after="0" w:line="240" w:lineRule="auto"/>
        <w:jc w:val="both"/>
        <w:rPr>
          <w:rFonts w:ascii="Arial" w:hAnsi="Arial" w:cs="Arial"/>
          <w:lang w:val="sk-SK"/>
        </w:rPr>
      </w:pPr>
    </w:p>
    <w:p w14:paraId="442024A7" w14:textId="77777777" w:rsidR="003136BB" w:rsidRPr="00F74E83" w:rsidRDefault="003136BB" w:rsidP="003136BB">
      <w:pPr>
        <w:pStyle w:val="Nadpis2"/>
        <w:spacing w:line="240" w:lineRule="auto"/>
        <w:rPr>
          <w:rFonts w:ascii="Arial" w:eastAsiaTheme="minorHAnsi" w:hAnsi="Arial" w:cs="Arial"/>
          <w:color w:val="auto"/>
          <w:sz w:val="22"/>
          <w:szCs w:val="22"/>
          <w:lang w:val="sk-SK"/>
        </w:rPr>
      </w:pPr>
      <w:r w:rsidRPr="00F74E83">
        <w:rPr>
          <w:rFonts w:ascii="Arial" w:eastAsiaTheme="minorHAnsi" w:hAnsi="Arial" w:cs="Arial"/>
          <w:b/>
          <w:bCs/>
          <w:color w:val="auto"/>
          <w:sz w:val="22"/>
          <w:szCs w:val="22"/>
          <w:lang w:val="sk-SK"/>
        </w:rPr>
        <w:t>§ 3</w:t>
      </w:r>
      <w:r w:rsidRPr="00F74E83">
        <w:rPr>
          <w:rFonts w:ascii="Arial" w:eastAsiaTheme="minorHAnsi" w:hAnsi="Arial" w:cs="Arial"/>
          <w:color w:val="auto"/>
          <w:sz w:val="22"/>
          <w:szCs w:val="22"/>
          <w:lang w:val="sk-SK"/>
        </w:rPr>
        <w:tab/>
      </w:r>
      <w:r w:rsidRPr="00F74E83">
        <w:rPr>
          <w:rFonts w:ascii="Arial" w:eastAsiaTheme="minorHAnsi" w:hAnsi="Arial" w:cs="Arial"/>
          <w:b/>
          <w:bCs/>
          <w:color w:val="auto"/>
          <w:sz w:val="22"/>
          <w:szCs w:val="22"/>
          <w:lang w:val="sk-SK"/>
        </w:rPr>
        <w:t xml:space="preserve"> Technické a organizačné opatrenia</w:t>
      </w:r>
    </w:p>
    <w:p w14:paraId="6F049B74" w14:textId="77777777" w:rsidR="001C0F56" w:rsidRPr="00F74E83" w:rsidRDefault="001C0F56" w:rsidP="001C0F56">
      <w:pPr>
        <w:pStyle w:val="Odsekzoznamu"/>
        <w:spacing w:line="240" w:lineRule="auto"/>
        <w:ind w:left="0"/>
        <w:jc w:val="both"/>
        <w:rPr>
          <w:rFonts w:ascii="Arial" w:hAnsi="Arial" w:cs="Arial"/>
          <w:lang w:val="sk-SK"/>
        </w:rPr>
      </w:pPr>
    </w:p>
    <w:p w14:paraId="29E1DD30" w14:textId="6F640690" w:rsidR="003136BB" w:rsidRPr="00F74E83" w:rsidRDefault="00397F80" w:rsidP="000E20DC">
      <w:pPr>
        <w:pStyle w:val="Odsekzoznamu"/>
        <w:numPr>
          <w:ilvl w:val="0"/>
          <w:numId w:val="22"/>
        </w:numPr>
        <w:spacing w:line="240" w:lineRule="auto"/>
        <w:ind w:left="0" w:firstLine="0"/>
        <w:jc w:val="both"/>
        <w:rPr>
          <w:rFonts w:ascii="Arial" w:hAnsi="Arial" w:cs="Arial"/>
          <w:lang w:val="sk-SK"/>
        </w:rPr>
      </w:pPr>
      <w:r w:rsidRPr="00F74E83">
        <w:rPr>
          <w:rFonts w:ascii="Arial" w:hAnsi="Arial" w:cs="Arial"/>
          <w:lang w:val="sk-SK"/>
        </w:rPr>
        <w:t>Objednávateľ</w:t>
      </w:r>
      <w:r w:rsidR="003136BB" w:rsidRPr="00F74E83">
        <w:rPr>
          <w:rFonts w:ascii="Arial" w:hAnsi="Arial" w:cs="Arial"/>
          <w:lang w:val="sk-SK"/>
        </w:rPr>
        <w:t xml:space="preserve"> stanoví zabezpečenie v súlade s článkom 28 ods. 3 písm. c) a článkom 32 nariadenia GDPR najmä v spojení s článkom 5 ods. 1 a článkom 2 nariadenia GDPR. Opatrenia, ktoré sa majú prijať, sú opatrenia v oblasti zabezpečenia údajov a opatrenia, ktoré zaručujú úroveň ochrany zodpovedajúcu riziku, ktoré sa týka dôvernosti, integrity, dostupnosti a odolnosti systémov. Zohľadniť sa musia aktuálny stav, realizačné náklady, charakter, rozsah a účel spracovania, ako aj pravdepodobnosť výskytu a závažnosť rizika z hľadiska práv a slobôd fyzických osôb v zmysle článku 32 od. 1 nariadenia GDPR [podrobnosti sú uvedené v prílohe 1].</w:t>
      </w:r>
    </w:p>
    <w:p w14:paraId="393EF70F" w14:textId="77777777" w:rsidR="001C0F56" w:rsidRPr="00F74E83" w:rsidRDefault="001C0F56" w:rsidP="001C0F56">
      <w:pPr>
        <w:pStyle w:val="Odsekzoznamu"/>
        <w:spacing w:line="240" w:lineRule="auto"/>
        <w:ind w:left="0"/>
        <w:jc w:val="both"/>
        <w:rPr>
          <w:rFonts w:ascii="Arial" w:hAnsi="Arial" w:cs="Arial"/>
          <w:lang w:val="sk-SK"/>
        </w:rPr>
      </w:pPr>
    </w:p>
    <w:p w14:paraId="58EF3554" w14:textId="4A065B91" w:rsidR="003136BB" w:rsidRPr="00F74E83" w:rsidRDefault="003136BB" w:rsidP="000E20DC">
      <w:pPr>
        <w:pStyle w:val="Odsekzoznamu"/>
        <w:numPr>
          <w:ilvl w:val="0"/>
          <w:numId w:val="22"/>
        </w:numPr>
        <w:spacing w:line="240" w:lineRule="auto"/>
        <w:ind w:left="0" w:firstLine="0"/>
        <w:jc w:val="both"/>
        <w:rPr>
          <w:rFonts w:ascii="Arial" w:hAnsi="Arial" w:cs="Arial"/>
          <w:lang w:val="sk-SK"/>
        </w:rPr>
      </w:pPr>
      <w:r w:rsidRPr="00F74E83">
        <w:rPr>
          <w:rFonts w:ascii="Arial" w:hAnsi="Arial" w:cs="Arial"/>
          <w:lang w:val="sk-SK"/>
        </w:rPr>
        <w:t xml:space="preserve">Technické a organizačné opatrenia sa môžu technicky zdokonaľovať a ďalej vyvíjať. Z tohto hľadiska je prípustné, aby </w:t>
      </w:r>
      <w:r w:rsidR="00425CDF" w:rsidRPr="00F74E83">
        <w:rPr>
          <w:rFonts w:ascii="Arial" w:hAnsi="Arial" w:cs="Arial"/>
          <w:lang w:val="sk-SK"/>
        </w:rPr>
        <w:t>objedná</w:t>
      </w:r>
      <w:r w:rsidRPr="00F74E83">
        <w:rPr>
          <w:rFonts w:ascii="Arial" w:hAnsi="Arial" w:cs="Arial"/>
          <w:lang w:val="sk-SK"/>
        </w:rPr>
        <w:t>vateľ prijal primerané alternatívne opatrenia. Pri takomto konaní sa nesmie znížiť úroveň zabezpečenia stanovených opatrení. Podstatné zmeny sa musia zdokumentovať.</w:t>
      </w:r>
    </w:p>
    <w:p w14:paraId="6B9320DF" w14:textId="77777777" w:rsidR="001C0F56" w:rsidRPr="00F74E83" w:rsidRDefault="001C0F56" w:rsidP="001C0F56">
      <w:pPr>
        <w:pStyle w:val="Odsekzoznamu"/>
        <w:spacing w:line="240" w:lineRule="auto"/>
        <w:ind w:left="0"/>
        <w:jc w:val="both"/>
        <w:rPr>
          <w:rFonts w:ascii="Arial" w:hAnsi="Arial" w:cs="Arial"/>
          <w:lang w:val="sk-SK"/>
        </w:rPr>
      </w:pPr>
    </w:p>
    <w:p w14:paraId="6BDDCEE0" w14:textId="5E96CB2E" w:rsidR="003136BB" w:rsidRPr="00F74E83" w:rsidRDefault="00425CDF" w:rsidP="000E20DC">
      <w:pPr>
        <w:pStyle w:val="Odsekzoznamu"/>
        <w:numPr>
          <w:ilvl w:val="0"/>
          <w:numId w:val="22"/>
        </w:numPr>
        <w:spacing w:line="240" w:lineRule="auto"/>
        <w:ind w:left="0" w:firstLine="0"/>
        <w:jc w:val="both"/>
        <w:rPr>
          <w:rFonts w:ascii="Arial" w:hAnsi="Arial" w:cs="Arial"/>
          <w:lang w:val="sk-SK"/>
        </w:rPr>
      </w:pPr>
      <w:r w:rsidRPr="00F74E83">
        <w:rPr>
          <w:rFonts w:ascii="Arial" w:hAnsi="Arial" w:cs="Arial"/>
          <w:lang w:val="sk-SK"/>
        </w:rPr>
        <w:t>Objednávateľ</w:t>
      </w:r>
      <w:r w:rsidR="003136BB" w:rsidRPr="00F74E83">
        <w:rPr>
          <w:rFonts w:ascii="Arial" w:hAnsi="Arial" w:cs="Arial"/>
          <w:lang w:val="sk-SK"/>
        </w:rPr>
        <w:t xml:space="preserve"> bude na požiadanie plne a podrobne písomne informovať </w:t>
      </w:r>
      <w:r w:rsidR="00973B16" w:rsidRPr="00F74E83">
        <w:rPr>
          <w:rFonts w:ascii="Arial" w:hAnsi="Arial" w:cs="Arial"/>
          <w:lang w:val="sk-SK"/>
        </w:rPr>
        <w:t>dodávateľa</w:t>
      </w:r>
      <w:r w:rsidR="003136BB" w:rsidRPr="00F74E83">
        <w:rPr>
          <w:rFonts w:ascii="Arial" w:hAnsi="Arial" w:cs="Arial"/>
          <w:lang w:val="sk-SK"/>
        </w:rPr>
        <w:t xml:space="preserve"> o konkrétnych opatreniach, ktoré prijal v súlade s jeho povinnosťami uvedenými v tomto paragrafe 3 a ďalšími povinnosťami uvedenými v paragrafe 5 tejto zmluvy. </w:t>
      </w:r>
    </w:p>
    <w:p w14:paraId="37564EC7" w14:textId="77777777" w:rsidR="003136BB" w:rsidRPr="00F74E83" w:rsidRDefault="003136BB" w:rsidP="003136BB">
      <w:pPr>
        <w:pStyle w:val="Nadpis2"/>
        <w:spacing w:line="240" w:lineRule="auto"/>
        <w:rPr>
          <w:rFonts w:ascii="Arial" w:eastAsiaTheme="minorHAnsi" w:hAnsi="Arial" w:cs="Arial"/>
          <w:color w:val="auto"/>
          <w:sz w:val="22"/>
          <w:szCs w:val="22"/>
          <w:lang w:val="sk-SK"/>
        </w:rPr>
      </w:pPr>
      <w:r w:rsidRPr="00F74E83">
        <w:rPr>
          <w:rFonts w:ascii="Arial" w:eastAsiaTheme="minorHAnsi" w:hAnsi="Arial" w:cs="Arial"/>
          <w:b/>
          <w:bCs/>
          <w:color w:val="auto"/>
          <w:sz w:val="22"/>
          <w:szCs w:val="22"/>
          <w:lang w:val="sk-SK"/>
        </w:rPr>
        <w:t>§ 4</w:t>
      </w:r>
      <w:r w:rsidRPr="00F74E83">
        <w:rPr>
          <w:rFonts w:ascii="Arial" w:eastAsiaTheme="minorHAnsi" w:hAnsi="Arial" w:cs="Arial"/>
          <w:color w:val="auto"/>
          <w:sz w:val="22"/>
          <w:szCs w:val="22"/>
          <w:lang w:val="sk-SK"/>
        </w:rPr>
        <w:tab/>
      </w:r>
      <w:r w:rsidRPr="00F74E83">
        <w:rPr>
          <w:rFonts w:ascii="Arial" w:eastAsiaTheme="minorHAnsi" w:hAnsi="Arial" w:cs="Arial"/>
          <w:b/>
          <w:bCs/>
          <w:color w:val="auto"/>
          <w:sz w:val="22"/>
          <w:szCs w:val="22"/>
          <w:lang w:val="sk-SK"/>
        </w:rPr>
        <w:t>Oprava, obmedzenie a vymazanie údajov</w:t>
      </w:r>
    </w:p>
    <w:p w14:paraId="0518F540" w14:textId="6640E1EE" w:rsidR="003136BB" w:rsidRPr="00F74E83" w:rsidRDefault="00F04B35" w:rsidP="000E20DC">
      <w:pPr>
        <w:pStyle w:val="Odsekzoznamu"/>
        <w:numPr>
          <w:ilvl w:val="0"/>
          <w:numId w:val="23"/>
        </w:numPr>
        <w:spacing w:line="240" w:lineRule="auto"/>
        <w:ind w:left="0" w:firstLine="0"/>
        <w:jc w:val="both"/>
        <w:rPr>
          <w:rFonts w:ascii="Arial" w:hAnsi="Arial" w:cs="Arial"/>
          <w:lang w:val="sk-SK"/>
        </w:rPr>
      </w:pPr>
      <w:r w:rsidRPr="00F74E83">
        <w:rPr>
          <w:rFonts w:ascii="Arial" w:hAnsi="Arial" w:cs="Arial"/>
          <w:lang w:val="sk-SK"/>
        </w:rPr>
        <w:t>Objednávateľ</w:t>
      </w:r>
      <w:r w:rsidR="003136BB" w:rsidRPr="00F74E83">
        <w:rPr>
          <w:rFonts w:ascii="Arial" w:hAnsi="Arial" w:cs="Arial"/>
          <w:lang w:val="sk-SK"/>
        </w:rPr>
        <w:t xml:space="preserve"> nesmie z vlastnej právomoci opraviť, vymazať ani obmedziť spracovanie údajov, ktoré spracováva v mene </w:t>
      </w:r>
      <w:r w:rsidR="00973B16" w:rsidRPr="00F74E83">
        <w:rPr>
          <w:rFonts w:ascii="Arial" w:hAnsi="Arial" w:cs="Arial"/>
          <w:lang w:val="sk-SK"/>
        </w:rPr>
        <w:t>dodávateľa</w:t>
      </w:r>
      <w:r w:rsidR="003136BB" w:rsidRPr="00F74E83">
        <w:rPr>
          <w:rFonts w:ascii="Arial" w:hAnsi="Arial" w:cs="Arial"/>
          <w:lang w:val="sk-SK"/>
        </w:rPr>
        <w:t xml:space="preserve">; môže tak konať len na základe zdokumentovaných pokynov </w:t>
      </w:r>
      <w:r w:rsidR="00973B16" w:rsidRPr="00F74E83">
        <w:rPr>
          <w:rFonts w:ascii="Arial" w:hAnsi="Arial" w:cs="Arial"/>
          <w:lang w:val="sk-SK"/>
        </w:rPr>
        <w:t>dodávateľa</w:t>
      </w:r>
      <w:r w:rsidR="003136BB" w:rsidRPr="00F74E83">
        <w:rPr>
          <w:rFonts w:ascii="Arial" w:hAnsi="Arial" w:cs="Arial"/>
          <w:lang w:val="sk-SK"/>
        </w:rPr>
        <w:t>.</w:t>
      </w:r>
    </w:p>
    <w:p w14:paraId="29853A45" w14:textId="251B2979" w:rsidR="003136BB" w:rsidRPr="00F74E83" w:rsidRDefault="003136BB" w:rsidP="003136BB">
      <w:pPr>
        <w:spacing w:line="240" w:lineRule="auto"/>
        <w:jc w:val="both"/>
        <w:rPr>
          <w:rFonts w:ascii="Arial" w:hAnsi="Arial" w:cs="Arial"/>
          <w:lang w:val="sk-SK"/>
        </w:rPr>
      </w:pPr>
      <w:r w:rsidRPr="00F74E83">
        <w:rPr>
          <w:rFonts w:ascii="Arial" w:hAnsi="Arial" w:cs="Arial"/>
          <w:lang w:val="sk-SK"/>
        </w:rPr>
        <w:t xml:space="preserve">Pokiaľ sa na </w:t>
      </w:r>
      <w:r w:rsidR="00F04B35" w:rsidRPr="00F74E83">
        <w:rPr>
          <w:rFonts w:ascii="Arial" w:hAnsi="Arial" w:cs="Arial"/>
          <w:lang w:val="sk-SK"/>
        </w:rPr>
        <w:t>objednávateľa</w:t>
      </w:r>
      <w:r w:rsidRPr="00F74E83">
        <w:rPr>
          <w:rFonts w:ascii="Arial" w:hAnsi="Arial" w:cs="Arial"/>
          <w:lang w:val="sk-SK"/>
        </w:rPr>
        <w:t xml:space="preserve"> obráti vo veci opravy, vymazania alebo obmedzenia spracovania priamo dotknutá osoba, </w:t>
      </w:r>
      <w:r w:rsidR="00F74E83">
        <w:rPr>
          <w:rFonts w:ascii="Arial" w:hAnsi="Arial" w:cs="Arial"/>
          <w:lang w:val="sk-SK"/>
        </w:rPr>
        <w:t>objednávateľ</w:t>
      </w:r>
      <w:r w:rsidRPr="00F74E83">
        <w:rPr>
          <w:rFonts w:ascii="Arial" w:hAnsi="Arial" w:cs="Arial"/>
          <w:lang w:val="sk-SK"/>
        </w:rPr>
        <w:t xml:space="preserve"> bezodkladne postúpi žiadosť dotknutej osoby </w:t>
      </w:r>
      <w:r w:rsidR="00973B16" w:rsidRPr="00F74E83">
        <w:rPr>
          <w:rFonts w:ascii="Arial" w:hAnsi="Arial" w:cs="Arial"/>
          <w:lang w:val="sk-SK"/>
        </w:rPr>
        <w:t>dodávateľovi</w:t>
      </w:r>
      <w:r w:rsidRPr="00F74E83">
        <w:rPr>
          <w:rFonts w:ascii="Arial" w:hAnsi="Arial" w:cs="Arial"/>
          <w:lang w:val="sk-SK"/>
        </w:rPr>
        <w:t>.</w:t>
      </w:r>
    </w:p>
    <w:p w14:paraId="77192E5F" w14:textId="36A1FCA5" w:rsidR="003136BB" w:rsidRPr="00F74E83" w:rsidRDefault="002D686B" w:rsidP="000E20DC">
      <w:pPr>
        <w:pStyle w:val="Odsekzoznamu"/>
        <w:numPr>
          <w:ilvl w:val="0"/>
          <w:numId w:val="23"/>
        </w:numPr>
        <w:spacing w:line="240" w:lineRule="auto"/>
        <w:ind w:left="0" w:firstLine="0"/>
        <w:jc w:val="both"/>
        <w:rPr>
          <w:rFonts w:ascii="Arial" w:hAnsi="Arial" w:cs="Arial"/>
          <w:lang w:val="sk-SK"/>
        </w:rPr>
      </w:pPr>
      <w:r w:rsidRPr="00F74E83">
        <w:rPr>
          <w:rFonts w:ascii="Arial" w:hAnsi="Arial" w:cs="Arial"/>
          <w:lang w:val="sk-SK"/>
        </w:rPr>
        <w:lastRenderedPageBreak/>
        <w:t>Objednávateľ</w:t>
      </w:r>
      <w:r w:rsidR="003136BB" w:rsidRPr="00F74E83">
        <w:rPr>
          <w:rFonts w:ascii="Arial" w:hAnsi="Arial" w:cs="Arial"/>
          <w:lang w:val="sk-SK"/>
        </w:rPr>
        <w:t xml:space="preserve"> zabezpečí bezodkladné uplatnenie zásad vymazania, „práva na zabudnutie“, opravy, prenesenia údajov a prístupu v miere, v akej spadajú do rozsahu služieb, podľa zdokumentovaných pokynov </w:t>
      </w:r>
      <w:r w:rsidR="00973B16" w:rsidRPr="00F74E83">
        <w:rPr>
          <w:rFonts w:ascii="Arial" w:hAnsi="Arial" w:cs="Arial"/>
          <w:lang w:val="sk-SK"/>
        </w:rPr>
        <w:t>dodávateľa</w:t>
      </w:r>
      <w:r w:rsidR="003136BB" w:rsidRPr="00F74E83">
        <w:rPr>
          <w:rFonts w:ascii="Arial" w:hAnsi="Arial" w:cs="Arial"/>
          <w:lang w:val="sk-SK"/>
        </w:rPr>
        <w:t>.</w:t>
      </w:r>
    </w:p>
    <w:p w14:paraId="1C14F364" w14:textId="77777777" w:rsidR="003136BB" w:rsidRPr="00F74E83" w:rsidRDefault="003136BB" w:rsidP="003136BB">
      <w:pPr>
        <w:spacing w:line="240" w:lineRule="auto"/>
        <w:rPr>
          <w:rFonts w:ascii="Arial" w:hAnsi="Arial" w:cs="Arial"/>
          <w:lang w:val="sk-SK"/>
        </w:rPr>
      </w:pPr>
    </w:p>
    <w:p w14:paraId="6ACA06FC" w14:textId="26CCFAF2" w:rsidR="003136BB" w:rsidRPr="00F74E83" w:rsidRDefault="003136BB" w:rsidP="003136BB">
      <w:pPr>
        <w:pStyle w:val="Nadpis2"/>
        <w:spacing w:line="240" w:lineRule="auto"/>
        <w:rPr>
          <w:rFonts w:ascii="Arial" w:eastAsiaTheme="minorHAnsi" w:hAnsi="Arial" w:cs="Arial"/>
          <w:color w:val="auto"/>
          <w:sz w:val="22"/>
          <w:szCs w:val="22"/>
          <w:lang w:val="sk-SK"/>
        </w:rPr>
      </w:pPr>
      <w:r w:rsidRPr="00F74E83">
        <w:rPr>
          <w:rFonts w:ascii="Arial" w:eastAsiaTheme="minorHAnsi" w:hAnsi="Arial" w:cs="Arial"/>
          <w:b/>
          <w:bCs/>
          <w:color w:val="auto"/>
          <w:sz w:val="22"/>
          <w:szCs w:val="22"/>
          <w:lang w:val="sk-SK"/>
        </w:rPr>
        <w:t>§ 5</w:t>
      </w:r>
      <w:r w:rsidRPr="00F74E83">
        <w:rPr>
          <w:rFonts w:ascii="Arial" w:eastAsiaTheme="minorHAnsi" w:hAnsi="Arial" w:cs="Arial"/>
          <w:color w:val="auto"/>
          <w:sz w:val="22"/>
          <w:szCs w:val="22"/>
          <w:lang w:val="sk-SK"/>
        </w:rPr>
        <w:tab/>
      </w:r>
      <w:r w:rsidRPr="00F74E83">
        <w:rPr>
          <w:rFonts w:ascii="Arial" w:eastAsiaTheme="minorHAnsi" w:hAnsi="Arial" w:cs="Arial"/>
          <w:b/>
          <w:bCs/>
          <w:color w:val="auto"/>
          <w:sz w:val="22"/>
          <w:szCs w:val="22"/>
          <w:lang w:val="sk-SK"/>
        </w:rPr>
        <w:t xml:space="preserve">Zabezpečenie kvality a iné povinnosti </w:t>
      </w:r>
      <w:r w:rsidR="002D686B" w:rsidRPr="00F74E83">
        <w:rPr>
          <w:rFonts w:ascii="Arial" w:eastAsiaTheme="minorHAnsi" w:hAnsi="Arial" w:cs="Arial"/>
          <w:b/>
          <w:bCs/>
          <w:color w:val="auto"/>
          <w:sz w:val="22"/>
          <w:szCs w:val="22"/>
          <w:lang w:val="sk-SK"/>
        </w:rPr>
        <w:t>objednávateľa</w:t>
      </w:r>
      <w:r w:rsidRPr="00F74E83">
        <w:rPr>
          <w:rFonts w:ascii="Arial" w:eastAsiaTheme="minorHAnsi" w:hAnsi="Arial" w:cs="Arial"/>
          <w:color w:val="auto"/>
          <w:sz w:val="22"/>
          <w:szCs w:val="22"/>
          <w:lang w:val="sk-SK"/>
        </w:rPr>
        <w:t xml:space="preserve"> </w:t>
      </w:r>
    </w:p>
    <w:p w14:paraId="637AF292" w14:textId="1BF1C0E3" w:rsidR="003136BB" w:rsidRPr="00F74E83" w:rsidRDefault="003136BB" w:rsidP="003136BB">
      <w:pPr>
        <w:spacing w:line="240" w:lineRule="auto"/>
        <w:jc w:val="both"/>
        <w:rPr>
          <w:rFonts w:ascii="Arial" w:hAnsi="Arial" w:cs="Arial"/>
          <w:lang w:val="sk-SK"/>
        </w:rPr>
      </w:pPr>
      <w:r w:rsidRPr="00F74E83">
        <w:rPr>
          <w:rFonts w:ascii="Arial" w:hAnsi="Arial" w:cs="Arial"/>
          <w:lang w:val="sk-SK"/>
        </w:rPr>
        <w:t xml:space="preserve">Okrem dodržiavania pravidiel stanovených v tejto </w:t>
      </w:r>
      <w:r w:rsidR="002E3CD7" w:rsidRPr="00F74E83">
        <w:rPr>
          <w:rFonts w:ascii="Arial" w:hAnsi="Arial" w:cs="Arial"/>
          <w:lang w:val="sk-SK"/>
        </w:rPr>
        <w:t>zmluve</w:t>
      </w:r>
      <w:r w:rsidRPr="00F74E83">
        <w:rPr>
          <w:rFonts w:ascii="Arial" w:hAnsi="Arial" w:cs="Arial"/>
          <w:lang w:val="sk-SK"/>
        </w:rPr>
        <w:t xml:space="preserve"> musí </w:t>
      </w:r>
      <w:r w:rsidR="00973B16" w:rsidRPr="00F74E83">
        <w:rPr>
          <w:rFonts w:ascii="Arial" w:hAnsi="Arial" w:cs="Arial"/>
          <w:lang w:val="sk-SK"/>
        </w:rPr>
        <w:t>objednávateľ</w:t>
      </w:r>
      <w:r w:rsidRPr="00F74E83">
        <w:rPr>
          <w:rFonts w:ascii="Arial" w:hAnsi="Arial" w:cs="Arial"/>
          <w:lang w:val="sk-SK"/>
        </w:rPr>
        <w:t xml:space="preserve"> postupovať v súlade s povinnými požiadavkami uvedenými v článkoch 28 až 33 nariadenia GDPR, pričom </w:t>
      </w:r>
      <w:r w:rsidR="00973B16" w:rsidRPr="00F74E83">
        <w:rPr>
          <w:rFonts w:ascii="Arial" w:hAnsi="Arial" w:cs="Arial"/>
          <w:lang w:val="sk-SK"/>
        </w:rPr>
        <w:t>objednávateľ</w:t>
      </w:r>
      <w:r w:rsidRPr="00F74E83">
        <w:rPr>
          <w:rFonts w:ascii="Arial" w:hAnsi="Arial" w:cs="Arial"/>
          <w:lang w:val="sk-SK"/>
        </w:rPr>
        <w:t xml:space="preserve"> zabezpečí najmä súlad s týmito požiadavkami:</w:t>
      </w:r>
    </w:p>
    <w:p w14:paraId="1123692A" w14:textId="60D434C3" w:rsidR="003136BB" w:rsidRPr="00F74E83" w:rsidRDefault="003136BB" w:rsidP="00973B16">
      <w:pPr>
        <w:pStyle w:val="Odsekzoznamu"/>
        <w:numPr>
          <w:ilvl w:val="0"/>
          <w:numId w:val="11"/>
        </w:numPr>
        <w:spacing w:after="0" w:line="240" w:lineRule="auto"/>
        <w:jc w:val="both"/>
        <w:rPr>
          <w:rFonts w:ascii="Arial" w:hAnsi="Arial" w:cs="Arial"/>
          <w:bCs/>
          <w:lang w:val="sk-SK"/>
        </w:rPr>
      </w:pPr>
      <w:r w:rsidRPr="00F74E83">
        <w:rPr>
          <w:rFonts w:ascii="Arial" w:hAnsi="Arial" w:cs="Arial"/>
          <w:lang w:val="sk-SK"/>
        </w:rPr>
        <w:t xml:space="preserve">Písomné poverenie osoby zodpovednej za ochranu údajov, ktorá vykonáva svoje povinnosti v súlade s článkami 38 a 39 nariadenia GDPR. </w:t>
      </w:r>
      <w:r w:rsidR="00973B16" w:rsidRPr="00F74E83">
        <w:rPr>
          <w:rFonts w:ascii="Arial" w:hAnsi="Arial" w:cs="Arial"/>
          <w:lang w:val="sk-SK"/>
        </w:rPr>
        <w:t>Dodávateľ</w:t>
      </w:r>
      <w:r w:rsidRPr="00F74E83">
        <w:rPr>
          <w:rFonts w:ascii="Arial" w:hAnsi="Arial" w:cs="Arial"/>
          <w:lang w:val="sk-SK"/>
        </w:rPr>
        <w:t xml:space="preserve"> bude informovaný o kontaktných údajoch tejto osoby na</w:t>
      </w:r>
      <w:r w:rsidR="00973B16" w:rsidRPr="00F74E83">
        <w:rPr>
          <w:rFonts w:ascii="Arial" w:hAnsi="Arial" w:cs="Arial"/>
          <w:lang w:val="sk-SK"/>
        </w:rPr>
        <w:t xml:space="preserve"> účely priameho kontaktu. Dodávateľ</w:t>
      </w:r>
      <w:r w:rsidRPr="00F74E83">
        <w:rPr>
          <w:rFonts w:ascii="Arial" w:hAnsi="Arial" w:cs="Arial"/>
          <w:lang w:val="sk-SK"/>
        </w:rPr>
        <w:t xml:space="preserve"> bude bezodkladne informovaný o akejkoľvek zmene týkajúcej sa osoby zodpovednej za ochranu údajov. </w:t>
      </w:r>
    </w:p>
    <w:p w14:paraId="50B7DF5B" w14:textId="2E2ABCA3" w:rsidR="003136BB" w:rsidRPr="00F74E83" w:rsidRDefault="003136BB" w:rsidP="000E20DC">
      <w:pPr>
        <w:pStyle w:val="Odsekzoznamu"/>
        <w:numPr>
          <w:ilvl w:val="0"/>
          <w:numId w:val="11"/>
        </w:numPr>
        <w:spacing w:after="0" w:line="240" w:lineRule="auto"/>
        <w:jc w:val="both"/>
        <w:rPr>
          <w:rFonts w:ascii="Arial" w:hAnsi="Arial" w:cs="Arial"/>
          <w:bCs/>
          <w:lang w:val="sk-SK"/>
        </w:rPr>
      </w:pPr>
      <w:r w:rsidRPr="00F74E83">
        <w:rPr>
          <w:rFonts w:ascii="Arial" w:hAnsi="Arial" w:cs="Arial"/>
          <w:lang w:val="sk-SK"/>
        </w:rPr>
        <w:t xml:space="preserve">Zachovanie dôvernosti údajov podľa 2. vety písm. b) článku 28 ods. 3, článku 29 a článku 32 ods. 4 nariadenia GDPR. </w:t>
      </w:r>
      <w:r w:rsidR="00F74E83">
        <w:rPr>
          <w:rFonts w:ascii="Arial" w:hAnsi="Arial" w:cs="Arial"/>
          <w:lang w:val="sk-SK"/>
        </w:rPr>
        <w:t>objednávateľ</w:t>
      </w:r>
      <w:r w:rsidRPr="00F74E83">
        <w:rPr>
          <w:rFonts w:ascii="Arial" w:hAnsi="Arial" w:cs="Arial"/>
          <w:lang w:val="sk-SK"/>
        </w:rPr>
        <w:t xml:space="preserve"> poverí spracovaním údajov uvedeným v tejto zmluve len takých zamestnancov, ktorí sa zaviazali k zachovaniu dôvernosti údajov a sú už oboznámení s ustanoveniami o ochrane údajov, ktoré sa týkajú ich práce. </w:t>
      </w:r>
      <w:r w:rsidR="00F74E83">
        <w:rPr>
          <w:rFonts w:ascii="Arial" w:hAnsi="Arial" w:cs="Arial"/>
          <w:lang w:val="sk-SK"/>
        </w:rPr>
        <w:t>Objednávateľ</w:t>
      </w:r>
      <w:r w:rsidR="00F74E83" w:rsidRPr="00F74E83">
        <w:rPr>
          <w:rFonts w:ascii="Arial" w:hAnsi="Arial" w:cs="Arial"/>
          <w:lang w:val="sk-SK"/>
        </w:rPr>
        <w:t xml:space="preserve"> </w:t>
      </w:r>
      <w:r w:rsidRPr="00F74E83">
        <w:rPr>
          <w:rFonts w:ascii="Arial" w:hAnsi="Arial" w:cs="Arial"/>
          <w:lang w:val="sk-SK"/>
        </w:rPr>
        <w:t>a ktorákoľvek osoba konajúca v jeho poverení, ktorá má prístup k osobným údajom, budú tieto údaje spracovávať výlučne podľa pokynov</w:t>
      </w:r>
      <w:r w:rsidR="00973B16" w:rsidRPr="00F74E83">
        <w:rPr>
          <w:rFonts w:ascii="Arial" w:hAnsi="Arial" w:cs="Arial"/>
          <w:lang w:val="sk-SK"/>
        </w:rPr>
        <w:t xml:space="preserve"> dodávateľa</w:t>
      </w:r>
      <w:r w:rsidRPr="00F74E83">
        <w:rPr>
          <w:rFonts w:ascii="Arial" w:hAnsi="Arial" w:cs="Arial"/>
          <w:lang w:val="sk-SK"/>
        </w:rPr>
        <w:t xml:space="preserve"> v rámci právomocí udelených touto zmluvou (a prípadne </w:t>
      </w:r>
      <w:r w:rsidR="00973B16" w:rsidRPr="00F74E83">
        <w:rPr>
          <w:rFonts w:ascii="Arial" w:hAnsi="Arial" w:cs="Arial"/>
          <w:lang w:val="sk-SK"/>
        </w:rPr>
        <w:t>objednávkou prác</w:t>
      </w:r>
      <w:r w:rsidRPr="00F74E83">
        <w:rPr>
          <w:rFonts w:ascii="Arial" w:hAnsi="Arial" w:cs="Arial"/>
          <w:lang w:val="sk-SK"/>
        </w:rPr>
        <w:t>), pokiaľ zákon nevyžaduje inak.</w:t>
      </w:r>
    </w:p>
    <w:p w14:paraId="39008D9C" w14:textId="7CCF6BDF" w:rsidR="003136BB" w:rsidRPr="00F74E83" w:rsidRDefault="003136BB" w:rsidP="000E20DC">
      <w:pPr>
        <w:pStyle w:val="Odsekzoznamu"/>
        <w:numPr>
          <w:ilvl w:val="0"/>
          <w:numId w:val="11"/>
        </w:numPr>
        <w:spacing w:after="0" w:line="240" w:lineRule="auto"/>
        <w:jc w:val="both"/>
        <w:rPr>
          <w:rFonts w:ascii="Arial" w:hAnsi="Arial" w:cs="Arial"/>
          <w:bCs/>
          <w:lang w:val="sk-SK"/>
        </w:rPr>
      </w:pPr>
      <w:r w:rsidRPr="00F74E83">
        <w:rPr>
          <w:rFonts w:ascii="Arial" w:hAnsi="Arial" w:cs="Arial"/>
          <w:lang w:val="sk-SK"/>
        </w:rPr>
        <w:t xml:space="preserve">Uplatňovanie a dodržiavanie všetkých technických a organizačných opatrení potrebných v súvislosti s touto </w:t>
      </w:r>
      <w:r w:rsidR="00F04B35" w:rsidRPr="00F74E83">
        <w:rPr>
          <w:rFonts w:ascii="Arial" w:hAnsi="Arial" w:cs="Arial"/>
          <w:lang w:val="sk-SK"/>
        </w:rPr>
        <w:t>zmluvou</w:t>
      </w:r>
      <w:r w:rsidRPr="00F74E83">
        <w:rPr>
          <w:rFonts w:ascii="Arial" w:hAnsi="Arial" w:cs="Arial"/>
          <w:lang w:val="sk-SK"/>
        </w:rPr>
        <w:t xml:space="preserve"> v súlade s 2. vetou písm. c) článku 28 ods. 3 a článkom 32 nariadenia GDPR [podrobnosti sú uvedené v prílohe 1].</w:t>
      </w:r>
    </w:p>
    <w:p w14:paraId="6545748F" w14:textId="7A2D0123" w:rsidR="003136BB" w:rsidRPr="00F74E83" w:rsidRDefault="00F74E83" w:rsidP="000E20DC">
      <w:pPr>
        <w:pStyle w:val="Odsekzoznamu"/>
        <w:numPr>
          <w:ilvl w:val="0"/>
          <w:numId w:val="11"/>
        </w:numPr>
        <w:spacing w:after="0" w:line="240" w:lineRule="auto"/>
        <w:jc w:val="both"/>
        <w:rPr>
          <w:rFonts w:ascii="Arial" w:hAnsi="Arial" w:cs="Arial"/>
          <w:bCs/>
          <w:lang w:val="sk-SK"/>
        </w:rPr>
      </w:pPr>
      <w:r>
        <w:rPr>
          <w:rFonts w:ascii="Arial" w:hAnsi="Arial" w:cs="Arial"/>
          <w:lang w:val="sk-SK"/>
        </w:rPr>
        <w:t>Objednávateľ</w:t>
      </w:r>
      <w:r w:rsidR="00F04B35" w:rsidRPr="00F74E83">
        <w:rPr>
          <w:rFonts w:ascii="Arial" w:hAnsi="Arial" w:cs="Arial"/>
          <w:lang w:val="sk-SK"/>
        </w:rPr>
        <w:t xml:space="preserve"> a dodávateľ</w:t>
      </w:r>
      <w:r w:rsidR="003136BB" w:rsidRPr="00F74E83">
        <w:rPr>
          <w:rFonts w:ascii="Arial" w:hAnsi="Arial" w:cs="Arial"/>
          <w:lang w:val="sk-SK"/>
        </w:rPr>
        <w:t xml:space="preserve"> budú pri vykonávaní týchto úloh na požiadanie spolupracovať s dozorným orgánom.</w:t>
      </w:r>
    </w:p>
    <w:p w14:paraId="34957874" w14:textId="0C50D589" w:rsidR="003136BB" w:rsidRPr="00F74E83" w:rsidRDefault="00F04B35" w:rsidP="000E20DC">
      <w:pPr>
        <w:pStyle w:val="Odsekzoznamu"/>
        <w:numPr>
          <w:ilvl w:val="0"/>
          <w:numId w:val="11"/>
        </w:numPr>
        <w:spacing w:after="0" w:line="240" w:lineRule="auto"/>
        <w:jc w:val="both"/>
        <w:rPr>
          <w:rFonts w:ascii="Arial" w:hAnsi="Arial" w:cs="Arial"/>
          <w:lang w:val="sk-SK"/>
        </w:rPr>
      </w:pPr>
      <w:r w:rsidRPr="00F74E83">
        <w:rPr>
          <w:rFonts w:ascii="Arial" w:hAnsi="Arial" w:cs="Arial"/>
          <w:lang w:val="sk-SK"/>
        </w:rPr>
        <w:t>Dodávateľ</w:t>
      </w:r>
      <w:r w:rsidR="003136BB" w:rsidRPr="00F74E83">
        <w:rPr>
          <w:rFonts w:ascii="Arial" w:hAnsi="Arial" w:cs="Arial"/>
          <w:lang w:val="sk-SK"/>
        </w:rPr>
        <w:t xml:space="preserve"> bude informovaný o všetkých kontrolách a opatreniach vykonaných dozorným orgánom, pokiaľ sa týkajú </w:t>
      </w:r>
      <w:r w:rsidRPr="00F74E83">
        <w:rPr>
          <w:rFonts w:ascii="Arial" w:hAnsi="Arial" w:cs="Arial"/>
          <w:lang w:val="sk-SK"/>
        </w:rPr>
        <w:t>uzatvorenej objednávky prác.</w:t>
      </w:r>
      <w:r w:rsidR="003136BB" w:rsidRPr="00F74E83">
        <w:rPr>
          <w:rFonts w:ascii="Arial" w:hAnsi="Arial" w:cs="Arial"/>
          <w:lang w:val="sk-SK"/>
        </w:rPr>
        <w:t xml:space="preserve"> Vzťahuje sa to aj na prípad, kedy je </w:t>
      </w:r>
      <w:r w:rsidR="00F74E83">
        <w:rPr>
          <w:rFonts w:ascii="Arial" w:hAnsi="Arial" w:cs="Arial"/>
          <w:lang w:val="sk-SK"/>
        </w:rPr>
        <w:t>objednávateľ</w:t>
      </w:r>
      <w:r w:rsidR="003136BB" w:rsidRPr="00F74E83">
        <w:rPr>
          <w:rFonts w:ascii="Arial" w:hAnsi="Arial" w:cs="Arial"/>
          <w:lang w:val="sk-SK"/>
        </w:rPr>
        <w:t xml:space="preserve"> predmetom vyšetrovania alebo je stranou zúčastnenou na vyšetrovaní zo strany príslušného orgánu v súvislosti s porušením akéhokoľvek občianskeho alebo trestného práva alebo správneho predpisu alebo nariadenia, ktoré sa týkajú spracovania osobných údaj</w:t>
      </w:r>
      <w:r w:rsidRPr="00F74E83">
        <w:rPr>
          <w:rFonts w:ascii="Arial" w:hAnsi="Arial" w:cs="Arial"/>
          <w:lang w:val="sk-SK"/>
        </w:rPr>
        <w:t xml:space="preserve">ov v súvislosti s plnením </w:t>
      </w:r>
      <w:r w:rsidR="003136BB" w:rsidRPr="00F74E83">
        <w:rPr>
          <w:rFonts w:ascii="Arial" w:hAnsi="Arial" w:cs="Arial"/>
          <w:lang w:val="sk-SK"/>
        </w:rPr>
        <w:t>objednávky.</w:t>
      </w:r>
    </w:p>
    <w:p w14:paraId="653AC032" w14:textId="4AAD4A23" w:rsidR="003136BB" w:rsidRPr="00F74E83" w:rsidRDefault="003136BB" w:rsidP="000E20DC">
      <w:pPr>
        <w:pStyle w:val="Odsekzoznamu"/>
        <w:numPr>
          <w:ilvl w:val="0"/>
          <w:numId w:val="11"/>
        </w:numPr>
        <w:spacing w:after="0" w:line="240" w:lineRule="auto"/>
        <w:jc w:val="both"/>
        <w:rPr>
          <w:rFonts w:ascii="Arial" w:hAnsi="Arial" w:cs="Arial"/>
          <w:lang w:val="sk-SK"/>
        </w:rPr>
      </w:pPr>
      <w:r w:rsidRPr="00F74E83">
        <w:rPr>
          <w:rFonts w:ascii="Arial" w:hAnsi="Arial" w:cs="Arial"/>
          <w:lang w:val="sk-SK"/>
        </w:rPr>
        <w:t xml:space="preserve">Pokiaľ je </w:t>
      </w:r>
      <w:r w:rsidR="00F04B35" w:rsidRPr="00F74E83">
        <w:rPr>
          <w:rFonts w:ascii="Arial" w:hAnsi="Arial" w:cs="Arial"/>
          <w:lang w:val="sk-SK"/>
        </w:rPr>
        <w:t>objednávateľ</w:t>
      </w:r>
      <w:r w:rsidRPr="00F74E83">
        <w:rPr>
          <w:rFonts w:ascii="Arial" w:hAnsi="Arial" w:cs="Arial"/>
          <w:lang w:val="sk-SK"/>
        </w:rPr>
        <w:t xml:space="preserve"> predmetom kontroly vykonávanej dozorným orgánom, dopustil sa správneho priestupku alebo je predmetom sumárneho alebo trestného konania, dotknutá osoba alebo tretia strana vzniesla voči nemu vznesený nárok vyplývajúci zo zodpovednosti alebo sa voči nemu uplatňuje akýkoľvek iný nárok v súvislosti s údajmi podľa objednávky</w:t>
      </w:r>
      <w:r w:rsidR="00F04B35" w:rsidRPr="00F74E83">
        <w:rPr>
          <w:rFonts w:ascii="Arial" w:hAnsi="Arial" w:cs="Arial"/>
          <w:lang w:val="sk-SK"/>
        </w:rPr>
        <w:t xml:space="preserve"> prác</w:t>
      </w:r>
      <w:r w:rsidRPr="00F74E83">
        <w:rPr>
          <w:rFonts w:ascii="Arial" w:hAnsi="Arial" w:cs="Arial"/>
          <w:lang w:val="sk-SK"/>
        </w:rPr>
        <w:t xml:space="preserve">, ktoré spracováva </w:t>
      </w:r>
      <w:r w:rsidR="00F04B35" w:rsidRPr="00F74E83">
        <w:rPr>
          <w:rFonts w:ascii="Arial" w:hAnsi="Arial" w:cs="Arial"/>
          <w:lang w:val="sk-SK"/>
        </w:rPr>
        <w:t>dodávateľ</w:t>
      </w:r>
      <w:r w:rsidRPr="00F74E83">
        <w:rPr>
          <w:rFonts w:ascii="Arial" w:hAnsi="Arial" w:cs="Arial"/>
          <w:lang w:val="sk-SK"/>
        </w:rPr>
        <w:t xml:space="preserve">, </w:t>
      </w:r>
      <w:r w:rsidR="00F74E83">
        <w:rPr>
          <w:rFonts w:ascii="Arial" w:hAnsi="Arial" w:cs="Arial"/>
          <w:lang w:val="sk-SK"/>
        </w:rPr>
        <w:t>objednávateľ</w:t>
      </w:r>
      <w:r w:rsidR="00F74E83" w:rsidRPr="00F74E83">
        <w:rPr>
          <w:rFonts w:ascii="Arial" w:hAnsi="Arial" w:cs="Arial"/>
          <w:lang w:val="sk-SK"/>
        </w:rPr>
        <w:t xml:space="preserve"> </w:t>
      </w:r>
      <w:r w:rsidRPr="00F74E83">
        <w:rPr>
          <w:rFonts w:ascii="Arial" w:hAnsi="Arial" w:cs="Arial"/>
          <w:lang w:val="sk-SK"/>
        </w:rPr>
        <w:t>vynaloží všetko oprávne</w:t>
      </w:r>
      <w:r w:rsidR="00F04B35" w:rsidRPr="00F74E83">
        <w:rPr>
          <w:rFonts w:ascii="Arial" w:hAnsi="Arial" w:cs="Arial"/>
          <w:lang w:val="sk-SK"/>
        </w:rPr>
        <w:t>né úsilie, aby podporil dodávateľa.</w:t>
      </w:r>
    </w:p>
    <w:p w14:paraId="19EC3800" w14:textId="77777777" w:rsidR="003136BB" w:rsidRPr="00F74E83" w:rsidRDefault="003136BB" w:rsidP="000E20DC">
      <w:pPr>
        <w:pStyle w:val="Odsekzoznamu"/>
        <w:numPr>
          <w:ilvl w:val="0"/>
          <w:numId w:val="11"/>
        </w:numPr>
        <w:autoSpaceDE w:val="0"/>
        <w:autoSpaceDN w:val="0"/>
        <w:adjustRightInd w:val="0"/>
        <w:spacing w:after="0" w:line="240" w:lineRule="auto"/>
        <w:jc w:val="both"/>
        <w:rPr>
          <w:rFonts w:ascii="Arial" w:hAnsi="Arial" w:cs="Arial"/>
          <w:lang w:val="sk-SK"/>
        </w:rPr>
      </w:pPr>
      <w:r w:rsidRPr="00F74E83">
        <w:rPr>
          <w:rFonts w:ascii="Arial" w:hAnsi="Arial" w:cs="Arial"/>
          <w:lang w:val="sk-SK"/>
        </w:rPr>
        <w:t>Dodávateľ bude pravidelne monitorovať interné procesy a technické a organizačné opatrenia s cieľom zabezpečiť, aby spracovanie v rámci jeho oblasti zodpovednosti bolo v súlade s požiadavkami príslušnej legislatívy v oblasti ochrany údajov a ochrany práv dotknutej osoby.</w:t>
      </w:r>
    </w:p>
    <w:p w14:paraId="162D18D1" w14:textId="38401DF0" w:rsidR="003136BB" w:rsidRPr="00F74E83" w:rsidRDefault="003136BB" w:rsidP="000E20DC">
      <w:pPr>
        <w:pStyle w:val="Odsekzoznamu"/>
        <w:numPr>
          <w:ilvl w:val="0"/>
          <w:numId w:val="11"/>
        </w:numPr>
        <w:spacing w:after="0" w:line="240" w:lineRule="auto"/>
        <w:jc w:val="both"/>
        <w:rPr>
          <w:rFonts w:ascii="Arial" w:hAnsi="Arial" w:cs="Arial"/>
          <w:lang w:val="sk-SK"/>
        </w:rPr>
      </w:pPr>
      <w:r w:rsidRPr="00F74E83">
        <w:rPr>
          <w:rFonts w:ascii="Arial" w:hAnsi="Arial" w:cs="Arial"/>
          <w:lang w:val="sk-SK"/>
        </w:rPr>
        <w:t xml:space="preserve">Overiteľnosť technických a organizačných opatrení vykonaných </w:t>
      </w:r>
      <w:r w:rsidR="00F74E83">
        <w:rPr>
          <w:rFonts w:ascii="Arial" w:hAnsi="Arial" w:cs="Arial"/>
          <w:lang w:val="sk-SK"/>
        </w:rPr>
        <w:t>objednávateľom</w:t>
      </w:r>
      <w:r w:rsidRPr="00F74E83">
        <w:rPr>
          <w:rFonts w:ascii="Arial" w:hAnsi="Arial" w:cs="Arial"/>
          <w:lang w:val="sk-SK"/>
        </w:rPr>
        <w:t xml:space="preserve"> v rámci dozorných právomocí </w:t>
      </w:r>
      <w:r w:rsidR="00F04B35" w:rsidRPr="00F74E83">
        <w:rPr>
          <w:rFonts w:ascii="Arial" w:hAnsi="Arial" w:cs="Arial"/>
          <w:lang w:val="sk-SK"/>
        </w:rPr>
        <w:t>dodávateľa</w:t>
      </w:r>
      <w:r w:rsidRPr="00F74E83">
        <w:rPr>
          <w:rFonts w:ascii="Arial" w:hAnsi="Arial" w:cs="Arial"/>
          <w:lang w:val="sk-SK"/>
        </w:rPr>
        <w:t xml:space="preserve"> uvedených v paragrafe 7 tejto zmluvy.</w:t>
      </w:r>
    </w:p>
    <w:p w14:paraId="02919A76" w14:textId="3874B14F" w:rsidR="003136BB" w:rsidRPr="00F74E83" w:rsidRDefault="003136BB" w:rsidP="003136BB">
      <w:pPr>
        <w:pStyle w:val="Nadpis2"/>
        <w:spacing w:line="240" w:lineRule="auto"/>
        <w:rPr>
          <w:rFonts w:ascii="Arial" w:eastAsiaTheme="minorHAnsi" w:hAnsi="Arial" w:cs="Arial"/>
          <w:color w:val="auto"/>
          <w:sz w:val="22"/>
          <w:szCs w:val="22"/>
          <w:lang w:val="sk-SK"/>
        </w:rPr>
      </w:pPr>
      <w:r w:rsidRPr="00F74E83">
        <w:rPr>
          <w:rFonts w:ascii="Arial" w:eastAsiaTheme="minorHAnsi" w:hAnsi="Arial" w:cs="Arial"/>
          <w:b/>
          <w:bCs/>
          <w:color w:val="auto"/>
          <w:sz w:val="22"/>
          <w:szCs w:val="22"/>
          <w:lang w:val="sk-SK"/>
        </w:rPr>
        <w:t xml:space="preserve">§ 7 </w:t>
      </w:r>
      <w:r w:rsidRPr="00F74E83">
        <w:rPr>
          <w:rFonts w:ascii="Arial" w:eastAsiaTheme="minorHAnsi" w:hAnsi="Arial" w:cs="Arial"/>
          <w:color w:val="auto"/>
          <w:sz w:val="22"/>
          <w:szCs w:val="22"/>
          <w:lang w:val="sk-SK"/>
        </w:rPr>
        <w:tab/>
      </w:r>
      <w:r w:rsidRPr="00F74E83">
        <w:rPr>
          <w:rFonts w:ascii="Arial" w:eastAsiaTheme="minorHAnsi" w:hAnsi="Arial" w:cs="Arial"/>
          <w:b/>
          <w:bCs/>
          <w:color w:val="auto"/>
          <w:sz w:val="22"/>
          <w:szCs w:val="22"/>
          <w:lang w:val="sk-SK"/>
        </w:rPr>
        <w:t xml:space="preserve">Dozorné právomoci </w:t>
      </w:r>
      <w:r w:rsidR="00F04B35" w:rsidRPr="00F74E83">
        <w:rPr>
          <w:rFonts w:ascii="Arial" w:eastAsiaTheme="minorHAnsi" w:hAnsi="Arial" w:cs="Arial"/>
          <w:b/>
          <w:bCs/>
          <w:color w:val="auto"/>
          <w:sz w:val="22"/>
          <w:szCs w:val="22"/>
          <w:lang w:val="sk-SK"/>
        </w:rPr>
        <w:t>dodávateľa</w:t>
      </w:r>
      <w:r w:rsidRPr="00F74E83">
        <w:rPr>
          <w:rFonts w:ascii="Arial" w:eastAsiaTheme="minorHAnsi" w:hAnsi="Arial" w:cs="Arial"/>
          <w:color w:val="auto"/>
          <w:sz w:val="22"/>
          <w:szCs w:val="22"/>
          <w:lang w:val="sk-SK"/>
        </w:rPr>
        <w:t xml:space="preserve"> </w:t>
      </w:r>
    </w:p>
    <w:p w14:paraId="01D1E083" w14:textId="77777777" w:rsidR="001C0F56" w:rsidRPr="00F74E83" w:rsidRDefault="001C0F56" w:rsidP="001C0F56">
      <w:pPr>
        <w:pStyle w:val="Odsekzoznamu"/>
        <w:spacing w:line="240" w:lineRule="auto"/>
        <w:ind w:left="0"/>
        <w:jc w:val="both"/>
        <w:rPr>
          <w:rFonts w:ascii="Arial" w:hAnsi="Arial" w:cs="Arial"/>
          <w:lang w:val="sk-SK"/>
        </w:rPr>
      </w:pPr>
    </w:p>
    <w:p w14:paraId="5F12B865" w14:textId="0DDFA6CD" w:rsidR="003136BB" w:rsidRPr="00F74E83" w:rsidRDefault="002D686B" w:rsidP="000E20DC">
      <w:pPr>
        <w:pStyle w:val="Odsekzoznamu"/>
        <w:numPr>
          <w:ilvl w:val="0"/>
          <w:numId w:val="25"/>
        </w:numPr>
        <w:spacing w:line="240" w:lineRule="auto"/>
        <w:ind w:left="0" w:firstLine="0"/>
        <w:jc w:val="both"/>
        <w:rPr>
          <w:rFonts w:ascii="Arial" w:hAnsi="Arial" w:cs="Arial"/>
          <w:lang w:val="sk-SK"/>
        </w:rPr>
      </w:pPr>
      <w:r w:rsidRPr="00F74E83">
        <w:rPr>
          <w:rFonts w:ascii="Arial" w:hAnsi="Arial" w:cs="Arial"/>
          <w:lang w:val="sk-SK"/>
        </w:rPr>
        <w:t>O</w:t>
      </w:r>
      <w:r w:rsidR="00F04B35" w:rsidRPr="00F74E83">
        <w:rPr>
          <w:rFonts w:ascii="Arial" w:hAnsi="Arial" w:cs="Arial"/>
          <w:lang w:val="sk-SK"/>
        </w:rPr>
        <w:t>bjednávateľ</w:t>
      </w:r>
      <w:r w:rsidR="003136BB" w:rsidRPr="00F74E83">
        <w:rPr>
          <w:rFonts w:ascii="Arial" w:hAnsi="Arial" w:cs="Arial"/>
          <w:lang w:val="sk-SK"/>
        </w:rPr>
        <w:t xml:space="preserve"> poskytne primeranú pomoc s cieľom umožniť </w:t>
      </w:r>
      <w:r w:rsidR="00F04B35" w:rsidRPr="00F74E83">
        <w:rPr>
          <w:rFonts w:ascii="Arial" w:hAnsi="Arial" w:cs="Arial"/>
          <w:lang w:val="sk-SK"/>
        </w:rPr>
        <w:t>dodávateľovi</w:t>
      </w:r>
      <w:r w:rsidR="003136BB" w:rsidRPr="00F74E83">
        <w:rPr>
          <w:rFonts w:ascii="Arial" w:hAnsi="Arial" w:cs="Arial"/>
          <w:lang w:val="sk-SK"/>
        </w:rPr>
        <w:t xml:space="preserve"> overiť dodržiavanie povinností </w:t>
      </w:r>
      <w:r w:rsidR="00F04B35" w:rsidRPr="00F74E83">
        <w:rPr>
          <w:rFonts w:ascii="Arial" w:hAnsi="Arial" w:cs="Arial"/>
          <w:lang w:val="sk-SK"/>
        </w:rPr>
        <w:t>dodávateľa</w:t>
      </w:r>
      <w:r w:rsidR="003136BB" w:rsidRPr="00F74E83">
        <w:rPr>
          <w:rFonts w:ascii="Arial" w:hAnsi="Arial" w:cs="Arial"/>
          <w:lang w:val="sk-SK"/>
        </w:rPr>
        <w:t xml:space="preserve"> v súlade s článkom 28 nariadenia GDPR. </w:t>
      </w:r>
      <w:r w:rsidR="00F04B35" w:rsidRPr="00F74E83">
        <w:rPr>
          <w:rFonts w:ascii="Arial" w:hAnsi="Arial" w:cs="Arial"/>
          <w:lang w:val="sk-SK"/>
        </w:rPr>
        <w:t>Objednávateľ</w:t>
      </w:r>
      <w:r w:rsidR="003136BB" w:rsidRPr="00F74E83">
        <w:rPr>
          <w:rFonts w:ascii="Arial" w:hAnsi="Arial" w:cs="Arial"/>
          <w:lang w:val="sk-SK"/>
        </w:rPr>
        <w:t xml:space="preserve"> sa zaväzuje poskytnúť </w:t>
      </w:r>
      <w:r w:rsidR="00F04B35" w:rsidRPr="00F74E83">
        <w:rPr>
          <w:rFonts w:ascii="Arial" w:hAnsi="Arial" w:cs="Arial"/>
          <w:lang w:val="sk-SK"/>
        </w:rPr>
        <w:t>dodávateľovi</w:t>
      </w:r>
      <w:r w:rsidR="003136BB" w:rsidRPr="00F74E83">
        <w:rPr>
          <w:rFonts w:ascii="Arial" w:hAnsi="Arial" w:cs="Arial"/>
          <w:lang w:val="sk-SK"/>
        </w:rPr>
        <w:t xml:space="preserve"> na požiadanie potrebné informácie s cieľom preukázať vykonávanie technických a organizačných opatrení.</w:t>
      </w:r>
    </w:p>
    <w:p w14:paraId="05900289" w14:textId="77777777" w:rsidR="001C0F56" w:rsidRPr="00F74E83" w:rsidRDefault="001C0F56" w:rsidP="001C0F56">
      <w:pPr>
        <w:pStyle w:val="Odsekzoznamu"/>
        <w:spacing w:line="240" w:lineRule="auto"/>
        <w:ind w:left="0"/>
        <w:jc w:val="both"/>
        <w:rPr>
          <w:rFonts w:ascii="Arial" w:hAnsi="Arial" w:cs="Arial"/>
          <w:lang w:val="sk-SK"/>
        </w:rPr>
      </w:pPr>
    </w:p>
    <w:p w14:paraId="24C9E530" w14:textId="085ECD7E" w:rsidR="003136BB" w:rsidRPr="00F74E83" w:rsidRDefault="003136BB" w:rsidP="003136BB">
      <w:pPr>
        <w:pStyle w:val="Nadpis2"/>
        <w:spacing w:line="240" w:lineRule="auto"/>
        <w:rPr>
          <w:rFonts w:ascii="Arial" w:eastAsiaTheme="minorHAnsi" w:hAnsi="Arial" w:cs="Arial"/>
          <w:b/>
          <w:bCs/>
          <w:color w:val="auto"/>
          <w:sz w:val="22"/>
          <w:szCs w:val="22"/>
          <w:lang w:val="sk-SK"/>
        </w:rPr>
      </w:pPr>
      <w:r w:rsidRPr="00F74E83">
        <w:rPr>
          <w:rFonts w:ascii="Arial" w:eastAsiaTheme="minorHAnsi" w:hAnsi="Arial" w:cs="Arial"/>
          <w:b/>
          <w:bCs/>
          <w:color w:val="auto"/>
          <w:sz w:val="22"/>
          <w:szCs w:val="22"/>
          <w:lang w:val="sk-SK"/>
        </w:rPr>
        <w:t>§ 8</w:t>
      </w:r>
      <w:r w:rsidRPr="00F74E83">
        <w:rPr>
          <w:rFonts w:ascii="Arial" w:eastAsiaTheme="minorHAnsi" w:hAnsi="Arial" w:cs="Arial"/>
          <w:color w:val="auto"/>
          <w:sz w:val="22"/>
          <w:szCs w:val="22"/>
          <w:lang w:val="sk-SK"/>
        </w:rPr>
        <w:tab/>
      </w:r>
      <w:r w:rsidRPr="00F74E83">
        <w:rPr>
          <w:rFonts w:ascii="Arial" w:eastAsiaTheme="minorHAnsi" w:hAnsi="Arial" w:cs="Arial"/>
          <w:b/>
          <w:bCs/>
          <w:color w:val="auto"/>
          <w:sz w:val="22"/>
          <w:szCs w:val="22"/>
          <w:lang w:val="sk-SK"/>
        </w:rPr>
        <w:t xml:space="preserve">Komunikácia v prípade porušenia povinností zo strany </w:t>
      </w:r>
      <w:r w:rsidR="002D686B" w:rsidRPr="00F74E83">
        <w:rPr>
          <w:rFonts w:ascii="Arial" w:eastAsiaTheme="minorHAnsi" w:hAnsi="Arial" w:cs="Arial"/>
          <w:b/>
          <w:bCs/>
          <w:color w:val="auto"/>
          <w:sz w:val="22"/>
          <w:szCs w:val="22"/>
          <w:lang w:val="sk-SK"/>
        </w:rPr>
        <w:t>obje</w:t>
      </w:r>
      <w:r w:rsidR="00F04B35" w:rsidRPr="00F74E83">
        <w:rPr>
          <w:rFonts w:ascii="Arial" w:eastAsiaTheme="minorHAnsi" w:hAnsi="Arial" w:cs="Arial"/>
          <w:b/>
          <w:bCs/>
          <w:color w:val="auto"/>
          <w:sz w:val="22"/>
          <w:szCs w:val="22"/>
          <w:lang w:val="sk-SK"/>
        </w:rPr>
        <w:t>d</w:t>
      </w:r>
      <w:r w:rsidR="002D686B" w:rsidRPr="00F74E83">
        <w:rPr>
          <w:rFonts w:ascii="Arial" w:eastAsiaTheme="minorHAnsi" w:hAnsi="Arial" w:cs="Arial"/>
          <w:b/>
          <w:bCs/>
          <w:color w:val="auto"/>
          <w:sz w:val="22"/>
          <w:szCs w:val="22"/>
          <w:lang w:val="sk-SK"/>
        </w:rPr>
        <w:t>návateľa</w:t>
      </w:r>
    </w:p>
    <w:p w14:paraId="37FE1285" w14:textId="77777777" w:rsidR="00F04B35" w:rsidRPr="00F74E83" w:rsidRDefault="00F04B35" w:rsidP="00F04B35">
      <w:pPr>
        <w:rPr>
          <w:lang w:val="sk-SK"/>
        </w:rPr>
      </w:pPr>
    </w:p>
    <w:p w14:paraId="706A21AD" w14:textId="22DCB6D5" w:rsidR="003136BB" w:rsidRPr="00F74E83" w:rsidRDefault="002D686B" w:rsidP="000E20DC">
      <w:pPr>
        <w:pStyle w:val="Odsekzoznamu"/>
        <w:numPr>
          <w:ilvl w:val="0"/>
          <w:numId w:val="26"/>
        </w:numPr>
        <w:spacing w:line="240" w:lineRule="auto"/>
        <w:ind w:left="0" w:firstLine="0"/>
        <w:jc w:val="both"/>
        <w:rPr>
          <w:rFonts w:ascii="Arial" w:hAnsi="Arial" w:cs="Arial"/>
          <w:lang w:val="sk-SK"/>
        </w:rPr>
      </w:pPr>
      <w:r w:rsidRPr="00F74E83">
        <w:rPr>
          <w:rFonts w:ascii="Arial" w:hAnsi="Arial" w:cs="Arial"/>
          <w:lang w:val="sk-SK"/>
        </w:rPr>
        <w:t>O</w:t>
      </w:r>
      <w:r w:rsidR="00F04B35" w:rsidRPr="00F74E83">
        <w:rPr>
          <w:rFonts w:ascii="Arial" w:hAnsi="Arial" w:cs="Arial"/>
          <w:lang w:val="sk-SK"/>
        </w:rPr>
        <w:t>bjednávateľ pomôže dodávateľovi</w:t>
      </w:r>
      <w:r w:rsidR="003136BB" w:rsidRPr="00F74E83">
        <w:rPr>
          <w:rFonts w:ascii="Arial" w:hAnsi="Arial" w:cs="Arial"/>
          <w:lang w:val="sk-SK"/>
        </w:rPr>
        <w:t xml:space="preserve"> pri zabezpečovaní plnenia povinností týkajúcich sa zabezpečenia osobných údajov, požiadaviek na oznamovanie porušenia ochrany údajov, </w:t>
      </w:r>
      <w:r w:rsidR="003136BB" w:rsidRPr="00F74E83">
        <w:rPr>
          <w:rFonts w:ascii="Arial" w:hAnsi="Arial" w:cs="Arial"/>
          <w:lang w:val="sk-SK"/>
        </w:rPr>
        <w:lastRenderedPageBreak/>
        <w:t>posúdenia vplyvu na ochranu údajov a predchádzajúcich konzultácií uvedených v článkoch 32 až 36 nariadenia GDPR. Tieto povinnosti zahŕňajú:</w:t>
      </w:r>
    </w:p>
    <w:p w14:paraId="329ACF60" w14:textId="77777777" w:rsidR="003136BB" w:rsidRPr="00F74E83" w:rsidRDefault="003136BB" w:rsidP="000E20DC">
      <w:pPr>
        <w:numPr>
          <w:ilvl w:val="0"/>
          <w:numId w:val="8"/>
        </w:numPr>
        <w:spacing w:after="0" w:line="240" w:lineRule="auto"/>
        <w:jc w:val="both"/>
        <w:rPr>
          <w:rFonts w:ascii="Arial" w:hAnsi="Arial" w:cs="Arial"/>
          <w:lang w:val="sk-SK"/>
        </w:rPr>
      </w:pPr>
      <w:r w:rsidRPr="00F74E83">
        <w:rPr>
          <w:rFonts w:ascii="Arial" w:hAnsi="Arial" w:cs="Arial"/>
          <w:lang w:val="sk-SK"/>
        </w:rPr>
        <w:t>zabezpečenie primeranej úrovne ochrany prostredníctvom technických a organizačných opatrení, v ktorých sa zohľadnia okolnosti a účely spracovania, ako aj projektovaná pravdepodobnosť a závažnosť možného porušenia zákona v dôsledku zraniteľnosti zabezpečenia a ktoré umožnia okamžité zistenie príslušných prípadov porušenia,</w:t>
      </w:r>
    </w:p>
    <w:p w14:paraId="78127482" w14:textId="4C4090E4" w:rsidR="003136BB" w:rsidRPr="00F74E83" w:rsidRDefault="003136BB" w:rsidP="000E20DC">
      <w:pPr>
        <w:numPr>
          <w:ilvl w:val="0"/>
          <w:numId w:val="8"/>
        </w:numPr>
        <w:spacing w:after="0" w:line="240" w:lineRule="auto"/>
        <w:jc w:val="both"/>
        <w:rPr>
          <w:rFonts w:ascii="Arial" w:hAnsi="Arial" w:cs="Arial"/>
          <w:lang w:val="sk-SK"/>
        </w:rPr>
      </w:pPr>
      <w:r w:rsidRPr="00F74E83">
        <w:rPr>
          <w:rFonts w:ascii="Arial" w:hAnsi="Arial" w:cs="Arial"/>
          <w:lang w:val="sk-SK"/>
        </w:rPr>
        <w:t>povinnosť bezodkladne oznámiť poru</w:t>
      </w:r>
      <w:r w:rsidR="00D82B2E" w:rsidRPr="00F74E83">
        <w:rPr>
          <w:rFonts w:ascii="Arial" w:hAnsi="Arial" w:cs="Arial"/>
          <w:lang w:val="sk-SK"/>
        </w:rPr>
        <w:t xml:space="preserve">šenie ochrany údajov </w:t>
      </w:r>
      <w:r w:rsidR="00F04B35" w:rsidRPr="00F74E83">
        <w:rPr>
          <w:rFonts w:ascii="Arial" w:hAnsi="Arial" w:cs="Arial"/>
          <w:lang w:val="sk-SK"/>
        </w:rPr>
        <w:t>dodávateľovi</w:t>
      </w:r>
      <w:r w:rsidR="00D82B2E" w:rsidRPr="00F74E83">
        <w:rPr>
          <w:rFonts w:ascii="Arial" w:hAnsi="Arial" w:cs="Arial"/>
          <w:lang w:val="sk-SK"/>
        </w:rPr>
        <w:t>,</w:t>
      </w:r>
    </w:p>
    <w:p w14:paraId="770C88DF" w14:textId="100D4F0B" w:rsidR="003136BB" w:rsidRPr="00F74E83" w:rsidRDefault="003136BB" w:rsidP="000E20DC">
      <w:pPr>
        <w:numPr>
          <w:ilvl w:val="0"/>
          <w:numId w:val="8"/>
        </w:numPr>
        <w:spacing w:after="0" w:line="240" w:lineRule="auto"/>
        <w:jc w:val="both"/>
        <w:rPr>
          <w:rFonts w:ascii="Arial" w:hAnsi="Arial" w:cs="Arial"/>
          <w:lang w:val="sk-SK"/>
        </w:rPr>
      </w:pPr>
      <w:r w:rsidRPr="00F74E83">
        <w:rPr>
          <w:rFonts w:ascii="Arial" w:hAnsi="Arial" w:cs="Arial"/>
          <w:lang w:val="sk-SK"/>
        </w:rPr>
        <w:t xml:space="preserve">povinnosť poskytnúť </w:t>
      </w:r>
      <w:r w:rsidR="00F04B35" w:rsidRPr="00F74E83">
        <w:rPr>
          <w:rFonts w:ascii="Arial" w:hAnsi="Arial" w:cs="Arial"/>
          <w:lang w:val="sk-SK"/>
        </w:rPr>
        <w:t>dodávateľovi</w:t>
      </w:r>
      <w:r w:rsidRPr="00F74E83">
        <w:rPr>
          <w:rFonts w:ascii="Arial" w:hAnsi="Arial" w:cs="Arial"/>
          <w:lang w:val="sk-SK"/>
        </w:rPr>
        <w:t xml:space="preserve"> primeranú pomoc vo vzťahu k povinnosti </w:t>
      </w:r>
      <w:r w:rsidR="00F04B35" w:rsidRPr="00F74E83">
        <w:rPr>
          <w:rFonts w:ascii="Arial" w:hAnsi="Arial" w:cs="Arial"/>
          <w:lang w:val="sk-SK"/>
        </w:rPr>
        <w:t>dodávateľa</w:t>
      </w:r>
      <w:r w:rsidRPr="00F74E83">
        <w:rPr>
          <w:rFonts w:ascii="Arial" w:hAnsi="Arial" w:cs="Arial"/>
          <w:lang w:val="sk-SK"/>
        </w:rPr>
        <w:t xml:space="preserve"> poskytnúť informácie príslušnej dotknutej osobe a povinnosť bezodkladne poskytnúť </w:t>
      </w:r>
      <w:r w:rsidR="00F04B35" w:rsidRPr="00F74E83">
        <w:rPr>
          <w:rFonts w:ascii="Arial" w:hAnsi="Arial" w:cs="Arial"/>
          <w:lang w:val="sk-SK"/>
        </w:rPr>
        <w:t>dodávateľovi</w:t>
      </w:r>
      <w:r w:rsidRPr="00F74E83">
        <w:rPr>
          <w:rFonts w:ascii="Arial" w:hAnsi="Arial" w:cs="Arial"/>
          <w:lang w:val="sk-SK"/>
        </w:rPr>
        <w:t xml:space="preserve"> všetky príslušné informácie v tejto veci,</w:t>
      </w:r>
    </w:p>
    <w:p w14:paraId="36EBD7B6" w14:textId="47ADECEF" w:rsidR="003136BB" w:rsidRPr="00F74E83" w:rsidRDefault="003136BB" w:rsidP="000E20DC">
      <w:pPr>
        <w:numPr>
          <w:ilvl w:val="0"/>
          <w:numId w:val="8"/>
        </w:numPr>
        <w:spacing w:after="0" w:line="240" w:lineRule="auto"/>
        <w:jc w:val="both"/>
        <w:rPr>
          <w:rFonts w:ascii="Arial" w:hAnsi="Arial" w:cs="Arial"/>
          <w:lang w:val="sk-SK"/>
        </w:rPr>
      </w:pPr>
      <w:r w:rsidRPr="00F74E83">
        <w:rPr>
          <w:rFonts w:ascii="Arial" w:hAnsi="Arial" w:cs="Arial"/>
          <w:lang w:val="sk-SK"/>
        </w:rPr>
        <w:t xml:space="preserve">poskytnutie podpory </w:t>
      </w:r>
      <w:r w:rsidR="00F04B35" w:rsidRPr="00F74E83">
        <w:rPr>
          <w:rFonts w:ascii="Arial" w:hAnsi="Arial" w:cs="Arial"/>
          <w:lang w:val="sk-SK"/>
        </w:rPr>
        <w:t>dodávateľovi</w:t>
      </w:r>
      <w:r w:rsidRPr="00F74E83">
        <w:rPr>
          <w:rFonts w:ascii="Arial" w:hAnsi="Arial" w:cs="Arial"/>
          <w:lang w:val="sk-SK"/>
        </w:rPr>
        <w:t xml:space="preserve"> pri posúdení vp</w:t>
      </w:r>
      <w:r w:rsidR="00D82B2E" w:rsidRPr="00F74E83">
        <w:rPr>
          <w:rFonts w:ascii="Arial" w:hAnsi="Arial" w:cs="Arial"/>
          <w:lang w:val="sk-SK"/>
        </w:rPr>
        <w:t>lyvu na ochranu údajov,</w:t>
      </w:r>
    </w:p>
    <w:p w14:paraId="10BF2EF9" w14:textId="79168B33" w:rsidR="003136BB" w:rsidRPr="00F74E83" w:rsidRDefault="003136BB" w:rsidP="000E20DC">
      <w:pPr>
        <w:numPr>
          <w:ilvl w:val="0"/>
          <w:numId w:val="8"/>
        </w:numPr>
        <w:spacing w:line="240" w:lineRule="auto"/>
        <w:jc w:val="both"/>
        <w:rPr>
          <w:rFonts w:ascii="Arial" w:hAnsi="Arial" w:cs="Arial"/>
          <w:lang w:val="sk-SK"/>
        </w:rPr>
      </w:pPr>
      <w:r w:rsidRPr="00F74E83">
        <w:rPr>
          <w:rFonts w:ascii="Arial" w:hAnsi="Arial" w:cs="Arial"/>
          <w:lang w:val="sk-SK"/>
        </w:rPr>
        <w:t xml:space="preserve">poskytnutie podpory </w:t>
      </w:r>
      <w:r w:rsidR="00F04B35" w:rsidRPr="00F74E83">
        <w:rPr>
          <w:rFonts w:ascii="Arial" w:hAnsi="Arial" w:cs="Arial"/>
          <w:lang w:val="sk-SK"/>
        </w:rPr>
        <w:t>dodávateľovi</w:t>
      </w:r>
      <w:r w:rsidRPr="00F74E83">
        <w:rPr>
          <w:rFonts w:ascii="Arial" w:hAnsi="Arial" w:cs="Arial"/>
          <w:lang w:val="sk-SK"/>
        </w:rPr>
        <w:t xml:space="preserve"> vo vzťahu k predchádzajúcej konzultácii s dozorným orgánom. </w:t>
      </w:r>
    </w:p>
    <w:p w14:paraId="1179AF5F" w14:textId="58EC1C68" w:rsidR="003136BB" w:rsidRPr="00F74E83" w:rsidRDefault="00F04B35" w:rsidP="000E20DC">
      <w:pPr>
        <w:pStyle w:val="Odsekzoznamu"/>
        <w:numPr>
          <w:ilvl w:val="0"/>
          <w:numId w:val="26"/>
        </w:numPr>
        <w:spacing w:line="240" w:lineRule="auto"/>
        <w:ind w:left="0" w:firstLine="0"/>
        <w:jc w:val="both"/>
        <w:rPr>
          <w:rFonts w:ascii="Arial" w:hAnsi="Arial" w:cs="Arial"/>
          <w:lang w:val="sk-SK"/>
        </w:rPr>
      </w:pPr>
      <w:r w:rsidRPr="00F74E83">
        <w:rPr>
          <w:rFonts w:ascii="Arial" w:hAnsi="Arial" w:cs="Arial"/>
          <w:lang w:val="sk-SK"/>
        </w:rPr>
        <w:t>Objednávateľ</w:t>
      </w:r>
      <w:r w:rsidR="003136BB" w:rsidRPr="00F74E83">
        <w:rPr>
          <w:rFonts w:ascii="Arial" w:hAnsi="Arial" w:cs="Arial"/>
          <w:lang w:val="sk-SK"/>
        </w:rPr>
        <w:t xml:space="preserve"> môže požadovať úhradu za podporné služby, ktoré nie sú zahrnuté v opise služieb a ktoré nesúvisia s pochybeniami na strane </w:t>
      </w:r>
      <w:r w:rsidRPr="00F74E83">
        <w:rPr>
          <w:rFonts w:ascii="Arial" w:hAnsi="Arial" w:cs="Arial"/>
          <w:lang w:val="sk-SK"/>
        </w:rPr>
        <w:t>objednávateľa</w:t>
      </w:r>
      <w:r w:rsidR="00D82B2E" w:rsidRPr="00F74E83">
        <w:rPr>
          <w:rFonts w:ascii="Arial" w:hAnsi="Arial" w:cs="Arial"/>
          <w:lang w:val="sk-SK"/>
        </w:rPr>
        <w:t>.</w:t>
      </w:r>
    </w:p>
    <w:p w14:paraId="044989BC" w14:textId="77777777" w:rsidR="003136BB" w:rsidRPr="00F74E83" w:rsidRDefault="003136BB" w:rsidP="003136BB">
      <w:pPr>
        <w:spacing w:line="240" w:lineRule="auto"/>
        <w:rPr>
          <w:rFonts w:ascii="Arial" w:hAnsi="Arial" w:cs="Arial"/>
          <w:lang w:val="sk-SK"/>
        </w:rPr>
      </w:pPr>
    </w:p>
    <w:p w14:paraId="1435A9F2" w14:textId="368A6BB2" w:rsidR="003136BB" w:rsidRPr="00F74E83" w:rsidRDefault="003136BB" w:rsidP="003136BB">
      <w:pPr>
        <w:pStyle w:val="Nadpis2"/>
        <w:spacing w:line="240" w:lineRule="auto"/>
        <w:rPr>
          <w:rFonts w:ascii="Arial" w:eastAsiaTheme="minorHAnsi" w:hAnsi="Arial" w:cs="Arial"/>
          <w:color w:val="auto"/>
          <w:sz w:val="22"/>
          <w:szCs w:val="22"/>
          <w:lang w:val="sk-SK"/>
        </w:rPr>
      </w:pPr>
      <w:r w:rsidRPr="00F74E83">
        <w:rPr>
          <w:rFonts w:ascii="Arial" w:eastAsiaTheme="minorHAnsi" w:hAnsi="Arial" w:cs="Arial"/>
          <w:b/>
          <w:bCs/>
          <w:color w:val="auto"/>
          <w:sz w:val="22"/>
          <w:szCs w:val="22"/>
          <w:lang w:val="sk-SK"/>
        </w:rPr>
        <w:t>§ 9</w:t>
      </w:r>
      <w:r w:rsidRPr="00F74E83">
        <w:rPr>
          <w:rFonts w:ascii="Arial" w:eastAsiaTheme="minorHAnsi" w:hAnsi="Arial" w:cs="Arial"/>
          <w:color w:val="auto"/>
          <w:sz w:val="22"/>
          <w:szCs w:val="22"/>
          <w:lang w:val="sk-SK"/>
        </w:rPr>
        <w:tab/>
      </w:r>
      <w:r w:rsidRPr="00F74E83">
        <w:rPr>
          <w:rFonts w:ascii="Arial" w:eastAsiaTheme="minorHAnsi" w:hAnsi="Arial" w:cs="Arial"/>
          <w:b/>
          <w:bCs/>
          <w:color w:val="auto"/>
          <w:sz w:val="22"/>
          <w:szCs w:val="22"/>
          <w:lang w:val="sk-SK"/>
        </w:rPr>
        <w:t xml:space="preserve">Oprávnenie </w:t>
      </w:r>
      <w:r w:rsidR="00F04B35" w:rsidRPr="00F74E83">
        <w:rPr>
          <w:rFonts w:ascii="Arial" w:eastAsiaTheme="minorHAnsi" w:hAnsi="Arial" w:cs="Arial"/>
          <w:b/>
          <w:bCs/>
          <w:color w:val="auto"/>
          <w:sz w:val="22"/>
          <w:szCs w:val="22"/>
          <w:lang w:val="sk-SK"/>
        </w:rPr>
        <w:t>dodávateľa</w:t>
      </w:r>
      <w:r w:rsidRPr="00F74E83">
        <w:rPr>
          <w:rFonts w:ascii="Arial" w:eastAsiaTheme="minorHAnsi" w:hAnsi="Arial" w:cs="Arial"/>
          <w:b/>
          <w:bCs/>
          <w:color w:val="auto"/>
          <w:sz w:val="22"/>
          <w:szCs w:val="22"/>
          <w:lang w:val="sk-SK"/>
        </w:rPr>
        <w:t xml:space="preserve"> vydávať pokyny</w:t>
      </w:r>
    </w:p>
    <w:p w14:paraId="69C568AD" w14:textId="2FED0D73" w:rsidR="003136BB" w:rsidRPr="00F74E83" w:rsidRDefault="00F04B35" w:rsidP="000E20DC">
      <w:pPr>
        <w:pStyle w:val="Odsekzoznamu"/>
        <w:numPr>
          <w:ilvl w:val="0"/>
          <w:numId w:val="27"/>
        </w:numPr>
        <w:spacing w:line="240" w:lineRule="auto"/>
        <w:ind w:left="0" w:firstLine="0"/>
        <w:jc w:val="both"/>
        <w:rPr>
          <w:rFonts w:ascii="Arial" w:hAnsi="Arial" w:cs="Arial"/>
          <w:lang w:val="sk-SK"/>
        </w:rPr>
      </w:pPr>
      <w:r w:rsidRPr="00F74E83">
        <w:rPr>
          <w:rFonts w:ascii="Arial" w:hAnsi="Arial" w:cs="Arial"/>
          <w:lang w:val="sk-SK"/>
        </w:rPr>
        <w:t>Dodávateľ</w:t>
      </w:r>
      <w:r w:rsidR="003136BB" w:rsidRPr="00F74E83">
        <w:rPr>
          <w:rFonts w:ascii="Arial" w:hAnsi="Arial" w:cs="Arial"/>
          <w:lang w:val="sk-SK"/>
        </w:rPr>
        <w:t xml:space="preserve"> bezodkladne potvrdí ústne vydané pokyny (najmenej v textovej podobe). </w:t>
      </w:r>
    </w:p>
    <w:p w14:paraId="3645FDE7" w14:textId="77777777" w:rsidR="00D82B2E" w:rsidRPr="00F74E83" w:rsidRDefault="00D82B2E" w:rsidP="00D82B2E">
      <w:pPr>
        <w:pStyle w:val="Odsekzoznamu"/>
        <w:spacing w:line="240" w:lineRule="auto"/>
        <w:ind w:left="0"/>
        <w:jc w:val="both"/>
        <w:rPr>
          <w:rFonts w:ascii="Arial" w:hAnsi="Arial" w:cs="Arial"/>
          <w:lang w:val="sk-SK"/>
        </w:rPr>
      </w:pPr>
    </w:p>
    <w:p w14:paraId="554DA4CA" w14:textId="00E1C9C0" w:rsidR="003136BB" w:rsidRPr="00F74E83" w:rsidRDefault="00F04B35" w:rsidP="000E20DC">
      <w:pPr>
        <w:pStyle w:val="Odsekzoznamu"/>
        <w:numPr>
          <w:ilvl w:val="0"/>
          <w:numId w:val="27"/>
        </w:numPr>
        <w:spacing w:line="240" w:lineRule="auto"/>
        <w:ind w:left="0" w:firstLine="0"/>
        <w:jc w:val="both"/>
        <w:rPr>
          <w:rFonts w:ascii="Arial" w:hAnsi="Arial" w:cs="Arial"/>
          <w:lang w:val="sk-SK"/>
        </w:rPr>
      </w:pPr>
      <w:r w:rsidRPr="00F74E83">
        <w:rPr>
          <w:rFonts w:ascii="Arial" w:hAnsi="Arial" w:cs="Arial"/>
          <w:lang w:val="sk-SK"/>
        </w:rPr>
        <w:t>Objednávateľ</w:t>
      </w:r>
      <w:r w:rsidR="003136BB" w:rsidRPr="00F74E83">
        <w:rPr>
          <w:rFonts w:ascii="Arial" w:hAnsi="Arial" w:cs="Arial"/>
          <w:lang w:val="sk-SK"/>
        </w:rPr>
        <w:t xml:space="preserve"> bude bezodkladne informovať </w:t>
      </w:r>
      <w:r w:rsidRPr="00F74E83">
        <w:rPr>
          <w:rFonts w:ascii="Arial" w:hAnsi="Arial" w:cs="Arial"/>
          <w:lang w:val="sk-SK"/>
        </w:rPr>
        <w:t>dodávateľa</w:t>
      </w:r>
      <w:r w:rsidR="003136BB" w:rsidRPr="00F74E83">
        <w:rPr>
          <w:rFonts w:ascii="Arial" w:hAnsi="Arial" w:cs="Arial"/>
          <w:lang w:val="sk-SK"/>
        </w:rPr>
        <w:t xml:space="preserve">, ak sa domnieva, že pokyn je porušením nariadení o ochrane údajov, avšak samotné prijatie pokynu nepotvrdzuje ani neznamená, že takýto pokyn je v súlade s nariadeniami o ochrane údajov. </w:t>
      </w:r>
      <w:r w:rsidR="002D686B" w:rsidRPr="00F74E83">
        <w:rPr>
          <w:rFonts w:ascii="Arial" w:hAnsi="Arial" w:cs="Arial"/>
          <w:lang w:val="sk-SK"/>
        </w:rPr>
        <w:t>O</w:t>
      </w:r>
      <w:r w:rsidRPr="00F74E83">
        <w:rPr>
          <w:rFonts w:ascii="Arial" w:hAnsi="Arial" w:cs="Arial"/>
          <w:lang w:val="sk-SK"/>
        </w:rPr>
        <w:t>bjednávateľ</w:t>
      </w:r>
      <w:r w:rsidR="003136BB" w:rsidRPr="00F74E83">
        <w:rPr>
          <w:rFonts w:ascii="Arial" w:hAnsi="Arial" w:cs="Arial"/>
          <w:lang w:val="sk-SK"/>
        </w:rPr>
        <w:t xml:space="preserve"> má v takom prípade nárok pozastaviť vykonávanie príslušných pokynov, kým ich </w:t>
      </w:r>
      <w:r w:rsidRPr="00F74E83">
        <w:rPr>
          <w:rFonts w:ascii="Arial" w:hAnsi="Arial" w:cs="Arial"/>
          <w:lang w:val="sk-SK"/>
        </w:rPr>
        <w:t>dodávateľ</w:t>
      </w:r>
      <w:r w:rsidR="003136BB" w:rsidRPr="00F74E83">
        <w:rPr>
          <w:rFonts w:ascii="Arial" w:hAnsi="Arial" w:cs="Arial"/>
          <w:lang w:val="sk-SK"/>
        </w:rPr>
        <w:t xml:space="preserve"> nepotvrdí alebo nezmení. </w:t>
      </w:r>
    </w:p>
    <w:p w14:paraId="1EB7C176" w14:textId="77777777" w:rsidR="003136BB" w:rsidRPr="00F74E83" w:rsidRDefault="003136BB" w:rsidP="003136BB">
      <w:pPr>
        <w:pStyle w:val="Nadpis2"/>
        <w:spacing w:line="240" w:lineRule="auto"/>
        <w:rPr>
          <w:rFonts w:ascii="Arial" w:eastAsia="Times New Roman" w:hAnsi="Arial" w:cs="Arial"/>
          <w:color w:val="auto"/>
          <w:sz w:val="22"/>
          <w:szCs w:val="22"/>
          <w:lang w:val="sk-SK"/>
        </w:rPr>
      </w:pPr>
      <w:r w:rsidRPr="00F74E83">
        <w:rPr>
          <w:rFonts w:ascii="Arial" w:eastAsia="Times New Roman" w:hAnsi="Arial" w:cs="Arial"/>
          <w:b/>
          <w:bCs/>
          <w:color w:val="auto"/>
          <w:sz w:val="22"/>
          <w:szCs w:val="22"/>
          <w:lang w:val="sk-SK"/>
        </w:rPr>
        <w:t>§ 10 Vymazanie a vrátenie osobných údajov</w:t>
      </w:r>
    </w:p>
    <w:p w14:paraId="0A858ACF" w14:textId="7AC848BD" w:rsidR="003136BB" w:rsidRPr="00F74E83" w:rsidRDefault="003136BB" w:rsidP="000E20DC">
      <w:pPr>
        <w:pStyle w:val="Odsekzoznamu"/>
        <w:numPr>
          <w:ilvl w:val="0"/>
          <w:numId w:val="28"/>
        </w:numPr>
        <w:spacing w:line="240" w:lineRule="auto"/>
        <w:ind w:left="0" w:firstLine="0"/>
        <w:jc w:val="both"/>
        <w:rPr>
          <w:rFonts w:ascii="Arial" w:hAnsi="Arial" w:cs="Arial"/>
          <w:lang w:val="sk-SK"/>
        </w:rPr>
      </w:pPr>
      <w:r w:rsidRPr="00F74E83">
        <w:rPr>
          <w:rFonts w:ascii="Arial" w:hAnsi="Arial" w:cs="Arial"/>
          <w:lang w:val="sk-SK"/>
        </w:rPr>
        <w:t xml:space="preserve">Kópie ani duplikáty údajov sa nikdy nebudú vytvárať bez vedomia </w:t>
      </w:r>
      <w:r w:rsidR="00F04B35" w:rsidRPr="00F74E83">
        <w:rPr>
          <w:rFonts w:ascii="Arial" w:hAnsi="Arial" w:cs="Arial"/>
          <w:lang w:val="sk-SK"/>
        </w:rPr>
        <w:t>dodávateľa</w:t>
      </w:r>
      <w:r w:rsidRPr="00F74E83">
        <w:rPr>
          <w:rFonts w:ascii="Arial" w:hAnsi="Arial" w:cs="Arial"/>
          <w:lang w:val="sk-SK"/>
        </w:rPr>
        <w:t xml:space="preserve"> s výnimkou záložných kópií v rozsahu, v akom sú potrebné za zabezpečenie riadneho spracovania údajov, ako aj údajov potrebných z hľadiska právnych požiadaviek na uchovávanie údajov.</w:t>
      </w:r>
    </w:p>
    <w:p w14:paraId="3026B8F0" w14:textId="77777777" w:rsidR="00D82B2E" w:rsidRPr="00F74E83" w:rsidRDefault="00D82B2E" w:rsidP="00D82B2E">
      <w:pPr>
        <w:pStyle w:val="Odsekzoznamu"/>
        <w:spacing w:line="240" w:lineRule="auto"/>
        <w:ind w:left="0"/>
        <w:jc w:val="both"/>
        <w:rPr>
          <w:rFonts w:ascii="Arial" w:hAnsi="Arial" w:cs="Arial"/>
          <w:lang w:val="sk-SK"/>
        </w:rPr>
      </w:pPr>
    </w:p>
    <w:p w14:paraId="402AF0DB" w14:textId="202AFA2E" w:rsidR="003136BB" w:rsidRPr="00F74E83" w:rsidRDefault="003136BB" w:rsidP="000E20DC">
      <w:pPr>
        <w:pStyle w:val="Odsekzoznamu"/>
        <w:numPr>
          <w:ilvl w:val="0"/>
          <w:numId w:val="28"/>
        </w:numPr>
        <w:spacing w:line="240" w:lineRule="auto"/>
        <w:ind w:left="0" w:firstLine="0"/>
        <w:jc w:val="both"/>
        <w:rPr>
          <w:rFonts w:ascii="Arial" w:hAnsi="Arial" w:cs="Arial"/>
          <w:lang w:val="sk-SK"/>
        </w:rPr>
      </w:pPr>
      <w:r w:rsidRPr="00F74E83">
        <w:rPr>
          <w:rFonts w:ascii="Arial" w:hAnsi="Arial" w:cs="Arial"/>
          <w:lang w:val="sk-SK"/>
        </w:rPr>
        <w:t xml:space="preserve">Po ukončení zmluvných prác alebo skôr na požiadanie </w:t>
      </w:r>
      <w:r w:rsidR="00F04B35" w:rsidRPr="00F74E83">
        <w:rPr>
          <w:rFonts w:ascii="Arial" w:hAnsi="Arial" w:cs="Arial"/>
          <w:lang w:val="sk-SK"/>
        </w:rPr>
        <w:t>dodávateľa</w:t>
      </w:r>
      <w:r w:rsidRPr="00F74E83">
        <w:rPr>
          <w:rFonts w:ascii="Arial" w:hAnsi="Arial" w:cs="Arial"/>
          <w:lang w:val="sk-SK"/>
        </w:rPr>
        <w:t xml:space="preserve">, najneskôr však pri ukončení platnosti </w:t>
      </w:r>
      <w:r w:rsidR="00F04B35" w:rsidRPr="00F74E83">
        <w:rPr>
          <w:rFonts w:ascii="Arial" w:hAnsi="Arial" w:cs="Arial"/>
          <w:lang w:val="sk-SK"/>
        </w:rPr>
        <w:t>objednávky prác</w:t>
      </w:r>
      <w:r w:rsidRPr="00F74E83">
        <w:rPr>
          <w:rFonts w:ascii="Arial" w:hAnsi="Arial" w:cs="Arial"/>
          <w:lang w:val="sk-SK"/>
        </w:rPr>
        <w:t xml:space="preserve">, </w:t>
      </w:r>
      <w:r w:rsidR="00F04B35" w:rsidRPr="00F74E83">
        <w:rPr>
          <w:rFonts w:ascii="Arial" w:hAnsi="Arial" w:cs="Arial"/>
          <w:lang w:val="sk-SK"/>
        </w:rPr>
        <w:t>objednávateľ dodávateľovi</w:t>
      </w:r>
      <w:r w:rsidRPr="00F74E83">
        <w:rPr>
          <w:rFonts w:ascii="Arial" w:hAnsi="Arial" w:cs="Arial"/>
          <w:lang w:val="sk-SK"/>
        </w:rPr>
        <w:t xml:space="preserve"> odovzdá všetky dokumenty, výsledky spracovania a využívania a súbory údajov, ktoré súvisia so zmluvou a ktoré sa stali jeho vlastníctvom, spôsobom zodpovedajúcim ochrane údajov alebo ich na základe vopred udeleného súhlasu zničí. Rovnaká požiadavka sa vzťahuje na všetky súvisiace skúšobné, odpadové, nadbytočné a skartované materiály. Na požiadanie bude poskytnutý z</w:t>
      </w:r>
      <w:r w:rsidR="00D82B2E" w:rsidRPr="00F74E83">
        <w:rPr>
          <w:rFonts w:ascii="Arial" w:hAnsi="Arial" w:cs="Arial"/>
          <w:lang w:val="sk-SK"/>
        </w:rPr>
        <w:t>áznam o zničení alebo vymazaní.</w:t>
      </w:r>
    </w:p>
    <w:p w14:paraId="31B35CD0" w14:textId="77777777" w:rsidR="00D82B2E" w:rsidRPr="00F74E83" w:rsidRDefault="00D82B2E" w:rsidP="00D82B2E">
      <w:pPr>
        <w:pStyle w:val="Odsekzoznamu"/>
        <w:spacing w:line="240" w:lineRule="auto"/>
        <w:ind w:left="0"/>
        <w:jc w:val="both"/>
        <w:rPr>
          <w:rFonts w:ascii="Arial" w:hAnsi="Arial" w:cs="Arial"/>
          <w:lang w:val="sk-SK"/>
        </w:rPr>
      </w:pPr>
    </w:p>
    <w:p w14:paraId="4A66CA3D" w14:textId="5E4D47AE" w:rsidR="003136BB" w:rsidRPr="00F74E83" w:rsidRDefault="003136BB" w:rsidP="000E20DC">
      <w:pPr>
        <w:pStyle w:val="Odsekzoznamu"/>
        <w:numPr>
          <w:ilvl w:val="0"/>
          <w:numId w:val="28"/>
        </w:numPr>
        <w:spacing w:line="240" w:lineRule="auto"/>
        <w:ind w:left="0" w:firstLine="0"/>
        <w:jc w:val="both"/>
        <w:rPr>
          <w:rFonts w:ascii="Arial" w:hAnsi="Arial" w:cs="Arial"/>
          <w:lang w:val="sk-SK"/>
        </w:rPr>
      </w:pPr>
      <w:r w:rsidRPr="00F74E83">
        <w:rPr>
          <w:rFonts w:ascii="Arial" w:hAnsi="Arial" w:cs="Arial"/>
          <w:lang w:val="sk-SK"/>
        </w:rPr>
        <w:t xml:space="preserve">Dokumentáciu, ktorá sa používa na preukázania riadneho spracovania údajov v súlade s objednávkou, dodávateľ uchová aj po ukončení platnosti zmluvy v súlade s príslušnými archivačnými obdobiami. </w:t>
      </w:r>
      <w:r w:rsidR="002D686B" w:rsidRPr="00F74E83">
        <w:rPr>
          <w:rFonts w:ascii="Arial" w:hAnsi="Arial" w:cs="Arial"/>
          <w:lang w:val="sk-SK"/>
        </w:rPr>
        <w:t>O</w:t>
      </w:r>
      <w:r w:rsidR="005F3631" w:rsidRPr="00F74E83">
        <w:rPr>
          <w:rFonts w:ascii="Arial" w:hAnsi="Arial" w:cs="Arial"/>
          <w:lang w:val="sk-SK"/>
        </w:rPr>
        <w:t>bjednávateľ</w:t>
      </w:r>
      <w:r w:rsidRPr="00F74E83">
        <w:rPr>
          <w:rFonts w:ascii="Arial" w:hAnsi="Arial" w:cs="Arial"/>
          <w:lang w:val="sk-SK"/>
        </w:rPr>
        <w:t xml:space="preserve"> môže na konci obdobia platnosti zmluvy odovzdať takúto dokumentáciu </w:t>
      </w:r>
      <w:r w:rsidR="00F74E83">
        <w:rPr>
          <w:rFonts w:ascii="Arial" w:hAnsi="Arial" w:cs="Arial"/>
          <w:lang w:val="sk-SK"/>
        </w:rPr>
        <w:t>dodávateľovi</w:t>
      </w:r>
      <w:r w:rsidRPr="00F74E83">
        <w:rPr>
          <w:rFonts w:ascii="Arial" w:hAnsi="Arial" w:cs="Arial"/>
          <w:lang w:val="sk-SK"/>
        </w:rPr>
        <w:t>, čím sa zbaví tejto zmluvnej povinnosti.</w:t>
      </w:r>
    </w:p>
    <w:p w14:paraId="64696757" w14:textId="77777777" w:rsidR="003136BB" w:rsidRPr="00F74E83" w:rsidRDefault="003136BB" w:rsidP="003136BB">
      <w:pPr>
        <w:spacing w:line="240" w:lineRule="auto"/>
        <w:jc w:val="both"/>
        <w:rPr>
          <w:rFonts w:ascii="Arial" w:hAnsi="Arial" w:cs="Arial"/>
          <w:lang w:val="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278"/>
        <w:gridCol w:w="2190"/>
        <w:gridCol w:w="1198"/>
        <w:gridCol w:w="1622"/>
        <w:gridCol w:w="326"/>
        <w:gridCol w:w="2142"/>
      </w:tblGrid>
      <w:tr w:rsidR="00F74E83" w:rsidRPr="00F74E83" w14:paraId="49650167" w14:textId="77777777" w:rsidTr="001950D3">
        <w:tc>
          <w:tcPr>
            <w:tcW w:w="1316" w:type="dxa"/>
            <w:tcBorders>
              <w:bottom w:val="single" w:sz="4" w:space="0" w:color="auto"/>
            </w:tcBorders>
          </w:tcPr>
          <w:p w14:paraId="7F544E1F" w14:textId="3140E2B5" w:rsidR="001950D3" w:rsidRPr="00F74E83" w:rsidRDefault="001950D3" w:rsidP="003136BB">
            <w:pPr>
              <w:jc w:val="both"/>
              <w:rPr>
                <w:rFonts w:ascii="Arial" w:hAnsi="Arial" w:cs="Arial"/>
                <w:lang w:val="sk-SK"/>
              </w:rPr>
            </w:pPr>
          </w:p>
        </w:tc>
        <w:tc>
          <w:tcPr>
            <w:tcW w:w="278" w:type="dxa"/>
            <w:vAlign w:val="bottom"/>
          </w:tcPr>
          <w:p w14:paraId="6045E7AE" w14:textId="2145F4F3" w:rsidR="001950D3" w:rsidRPr="00F74E83" w:rsidRDefault="001950D3" w:rsidP="001950D3">
            <w:pPr>
              <w:rPr>
                <w:rFonts w:ascii="Arial" w:hAnsi="Arial" w:cs="Arial"/>
                <w:lang w:val="sk-SK"/>
              </w:rPr>
            </w:pPr>
            <w:r w:rsidRPr="00F74E83">
              <w:rPr>
                <w:rFonts w:ascii="Arial" w:hAnsi="Arial" w:cs="Arial"/>
                <w:lang w:val="sk-SK"/>
              </w:rPr>
              <w:t>,</w:t>
            </w:r>
          </w:p>
        </w:tc>
        <w:tc>
          <w:tcPr>
            <w:tcW w:w="2354" w:type="dxa"/>
            <w:tcBorders>
              <w:bottom w:val="single" w:sz="4" w:space="0" w:color="auto"/>
            </w:tcBorders>
          </w:tcPr>
          <w:p w14:paraId="74D5F81E" w14:textId="77777777" w:rsidR="001950D3" w:rsidRPr="00F74E83" w:rsidRDefault="001950D3" w:rsidP="003136BB">
            <w:pPr>
              <w:jc w:val="both"/>
              <w:rPr>
                <w:rFonts w:ascii="Arial" w:hAnsi="Arial" w:cs="Arial"/>
                <w:lang w:val="sk-SK"/>
              </w:rPr>
            </w:pPr>
          </w:p>
        </w:tc>
        <w:tc>
          <w:tcPr>
            <w:tcW w:w="1316" w:type="dxa"/>
          </w:tcPr>
          <w:p w14:paraId="4F9C850B" w14:textId="77777777" w:rsidR="001950D3" w:rsidRPr="00F74E83" w:rsidRDefault="001950D3" w:rsidP="003136BB">
            <w:pPr>
              <w:jc w:val="both"/>
              <w:rPr>
                <w:rFonts w:ascii="Arial" w:hAnsi="Arial" w:cs="Arial"/>
                <w:lang w:val="sk-SK"/>
              </w:rPr>
            </w:pPr>
          </w:p>
        </w:tc>
        <w:tc>
          <w:tcPr>
            <w:tcW w:w="1316" w:type="dxa"/>
            <w:tcBorders>
              <w:bottom w:val="single" w:sz="4" w:space="0" w:color="auto"/>
            </w:tcBorders>
          </w:tcPr>
          <w:p w14:paraId="42A8D16F" w14:textId="77777777" w:rsidR="001950D3" w:rsidRPr="00F74E83" w:rsidRDefault="001950D3" w:rsidP="003136BB">
            <w:pPr>
              <w:jc w:val="both"/>
              <w:rPr>
                <w:rFonts w:ascii="Arial" w:hAnsi="Arial" w:cs="Arial"/>
                <w:lang w:val="sk-SK"/>
              </w:rPr>
            </w:pPr>
          </w:p>
        </w:tc>
        <w:tc>
          <w:tcPr>
            <w:tcW w:w="332" w:type="dxa"/>
            <w:vAlign w:val="bottom"/>
          </w:tcPr>
          <w:p w14:paraId="61777261" w14:textId="5F8ED3FD" w:rsidR="001950D3" w:rsidRPr="00F74E83" w:rsidRDefault="001950D3" w:rsidP="001950D3">
            <w:pPr>
              <w:rPr>
                <w:rFonts w:ascii="Arial" w:hAnsi="Arial" w:cs="Arial"/>
                <w:lang w:val="sk-SK"/>
              </w:rPr>
            </w:pPr>
            <w:r w:rsidRPr="00F74E83">
              <w:rPr>
                <w:rFonts w:ascii="Arial" w:hAnsi="Arial" w:cs="Arial"/>
                <w:lang w:val="sk-SK"/>
              </w:rPr>
              <w:t>,</w:t>
            </w:r>
          </w:p>
        </w:tc>
        <w:tc>
          <w:tcPr>
            <w:tcW w:w="2300" w:type="dxa"/>
            <w:tcBorders>
              <w:bottom w:val="single" w:sz="4" w:space="0" w:color="auto"/>
            </w:tcBorders>
          </w:tcPr>
          <w:p w14:paraId="3E6BD206" w14:textId="77777777" w:rsidR="001950D3" w:rsidRPr="00F74E83" w:rsidRDefault="001950D3" w:rsidP="003136BB">
            <w:pPr>
              <w:jc w:val="both"/>
              <w:rPr>
                <w:rFonts w:ascii="Arial" w:hAnsi="Arial" w:cs="Arial"/>
                <w:lang w:val="sk-SK"/>
              </w:rPr>
            </w:pPr>
          </w:p>
        </w:tc>
      </w:tr>
      <w:tr w:rsidR="00F74E83" w:rsidRPr="00F74E83" w14:paraId="6A5278B5" w14:textId="77777777" w:rsidTr="001950D3">
        <w:tc>
          <w:tcPr>
            <w:tcW w:w="1316" w:type="dxa"/>
            <w:tcBorders>
              <w:top w:val="single" w:sz="4" w:space="0" w:color="auto"/>
            </w:tcBorders>
          </w:tcPr>
          <w:p w14:paraId="42F3A25C" w14:textId="63AF245E" w:rsidR="001950D3" w:rsidRPr="00F74E83" w:rsidRDefault="001950D3" w:rsidP="003136BB">
            <w:pPr>
              <w:jc w:val="both"/>
              <w:rPr>
                <w:rFonts w:ascii="Arial" w:hAnsi="Arial" w:cs="Arial"/>
                <w:lang w:val="sk-SK"/>
              </w:rPr>
            </w:pPr>
            <w:r w:rsidRPr="00F74E83">
              <w:rPr>
                <w:rFonts w:ascii="Arial" w:hAnsi="Arial" w:cs="Arial"/>
                <w:b/>
                <w:bCs/>
                <w:lang w:val="sk-SK"/>
              </w:rPr>
              <w:t>Dodávateľ</w:t>
            </w:r>
          </w:p>
        </w:tc>
        <w:tc>
          <w:tcPr>
            <w:tcW w:w="278" w:type="dxa"/>
          </w:tcPr>
          <w:p w14:paraId="17A88A60" w14:textId="77777777" w:rsidR="001950D3" w:rsidRPr="00F74E83" w:rsidRDefault="001950D3" w:rsidP="003136BB">
            <w:pPr>
              <w:jc w:val="both"/>
              <w:rPr>
                <w:rFonts w:ascii="Arial" w:hAnsi="Arial" w:cs="Arial"/>
                <w:lang w:val="sk-SK"/>
              </w:rPr>
            </w:pPr>
          </w:p>
        </w:tc>
        <w:tc>
          <w:tcPr>
            <w:tcW w:w="2354" w:type="dxa"/>
            <w:tcBorders>
              <w:top w:val="single" w:sz="4" w:space="0" w:color="auto"/>
            </w:tcBorders>
          </w:tcPr>
          <w:p w14:paraId="37D14E61" w14:textId="6F0DD777" w:rsidR="001950D3" w:rsidRPr="00F74E83" w:rsidRDefault="000D4AD5" w:rsidP="000D4AD5">
            <w:pPr>
              <w:jc w:val="center"/>
              <w:rPr>
                <w:rFonts w:ascii="Arial" w:hAnsi="Arial" w:cs="Arial"/>
                <w:lang w:val="sk-SK"/>
              </w:rPr>
            </w:pPr>
            <w:r>
              <w:rPr>
                <w:rFonts w:ascii="Arial" w:hAnsi="Arial" w:cs="Arial"/>
                <w:lang w:val="sk-SK"/>
              </w:rPr>
              <w:t>dátum</w:t>
            </w:r>
          </w:p>
        </w:tc>
        <w:tc>
          <w:tcPr>
            <w:tcW w:w="1316" w:type="dxa"/>
          </w:tcPr>
          <w:p w14:paraId="73B8C058" w14:textId="77777777" w:rsidR="001950D3" w:rsidRPr="00F74E83" w:rsidRDefault="001950D3" w:rsidP="003136BB">
            <w:pPr>
              <w:jc w:val="both"/>
              <w:rPr>
                <w:rFonts w:ascii="Arial" w:hAnsi="Arial" w:cs="Arial"/>
                <w:lang w:val="sk-SK"/>
              </w:rPr>
            </w:pPr>
          </w:p>
        </w:tc>
        <w:tc>
          <w:tcPr>
            <w:tcW w:w="1316" w:type="dxa"/>
            <w:tcBorders>
              <w:top w:val="single" w:sz="4" w:space="0" w:color="auto"/>
            </w:tcBorders>
          </w:tcPr>
          <w:p w14:paraId="11B7D965" w14:textId="1023445A" w:rsidR="001950D3" w:rsidRPr="00F74E83" w:rsidRDefault="00F74E83" w:rsidP="003136BB">
            <w:pPr>
              <w:jc w:val="both"/>
              <w:rPr>
                <w:rFonts w:ascii="Arial" w:hAnsi="Arial" w:cs="Arial"/>
                <w:lang w:val="sk-SK"/>
              </w:rPr>
            </w:pPr>
            <w:r>
              <w:rPr>
                <w:rFonts w:ascii="Arial" w:hAnsi="Arial" w:cs="Arial"/>
                <w:b/>
                <w:bCs/>
                <w:lang w:val="sk-SK"/>
              </w:rPr>
              <w:t>Obje</w:t>
            </w:r>
            <w:r w:rsidR="00470BD1">
              <w:rPr>
                <w:rFonts w:ascii="Arial" w:hAnsi="Arial" w:cs="Arial"/>
                <w:b/>
                <w:bCs/>
                <w:lang w:val="sk-SK"/>
              </w:rPr>
              <w:t>d</w:t>
            </w:r>
            <w:r>
              <w:rPr>
                <w:rFonts w:ascii="Arial" w:hAnsi="Arial" w:cs="Arial"/>
                <w:b/>
                <w:bCs/>
                <w:lang w:val="sk-SK"/>
              </w:rPr>
              <w:t>návateľ</w:t>
            </w:r>
          </w:p>
        </w:tc>
        <w:tc>
          <w:tcPr>
            <w:tcW w:w="332" w:type="dxa"/>
          </w:tcPr>
          <w:p w14:paraId="551BC10C" w14:textId="77777777" w:rsidR="001950D3" w:rsidRPr="00F74E83" w:rsidRDefault="001950D3" w:rsidP="001950D3">
            <w:pPr>
              <w:rPr>
                <w:rFonts w:ascii="Arial" w:hAnsi="Arial" w:cs="Arial"/>
                <w:lang w:val="sk-SK"/>
              </w:rPr>
            </w:pPr>
          </w:p>
        </w:tc>
        <w:tc>
          <w:tcPr>
            <w:tcW w:w="2300" w:type="dxa"/>
            <w:tcBorders>
              <w:top w:val="single" w:sz="4" w:space="0" w:color="auto"/>
            </w:tcBorders>
          </w:tcPr>
          <w:p w14:paraId="24C9BC88" w14:textId="3BE969F6" w:rsidR="001950D3" w:rsidRPr="00F74E83" w:rsidRDefault="000D4AD5" w:rsidP="000D4AD5">
            <w:pPr>
              <w:jc w:val="center"/>
              <w:rPr>
                <w:rFonts w:ascii="Arial" w:hAnsi="Arial" w:cs="Arial"/>
                <w:lang w:val="sk-SK"/>
              </w:rPr>
            </w:pPr>
            <w:r>
              <w:rPr>
                <w:rFonts w:ascii="Arial" w:hAnsi="Arial" w:cs="Arial"/>
                <w:lang w:val="sk-SK"/>
              </w:rPr>
              <w:t>dátum</w:t>
            </w:r>
          </w:p>
        </w:tc>
      </w:tr>
    </w:tbl>
    <w:p w14:paraId="44D66C35" w14:textId="0EBF3B0E" w:rsidR="001950D3" w:rsidRDefault="001950D3" w:rsidP="003136BB">
      <w:pPr>
        <w:spacing w:line="240" w:lineRule="auto"/>
        <w:jc w:val="both"/>
        <w:rPr>
          <w:rFonts w:ascii="Arial" w:hAnsi="Arial" w:cs="Arial"/>
          <w:lang w:val="sk-SK"/>
        </w:rPr>
      </w:pPr>
    </w:p>
    <w:p w14:paraId="127B1EE4" w14:textId="77777777" w:rsidR="000D4AD5" w:rsidRPr="00F74E83" w:rsidRDefault="000D4AD5" w:rsidP="003136BB">
      <w:pPr>
        <w:spacing w:line="240" w:lineRule="auto"/>
        <w:jc w:val="both"/>
        <w:rPr>
          <w:rFonts w:ascii="Arial" w:hAnsi="Arial" w:cs="Arial"/>
          <w:lang w:val="sk-SK"/>
        </w:rPr>
      </w:pPr>
    </w:p>
    <w:p w14:paraId="00A7ABCE" w14:textId="77777777" w:rsidR="001950D3" w:rsidRPr="00F74E83" w:rsidRDefault="001950D3" w:rsidP="003136BB">
      <w:pPr>
        <w:spacing w:line="240" w:lineRule="auto"/>
        <w:jc w:val="both"/>
        <w:rPr>
          <w:rFonts w:ascii="Arial" w:hAnsi="Arial" w:cs="Arial"/>
          <w:lang w:val="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4"/>
        <w:gridCol w:w="1258"/>
        <w:gridCol w:w="3938"/>
      </w:tblGrid>
      <w:tr w:rsidR="00F74E83" w:rsidRPr="00F74E83" w14:paraId="386A0749" w14:textId="77777777" w:rsidTr="000D4AD5">
        <w:tc>
          <w:tcPr>
            <w:tcW w:w="3874" w:type="dxa"/>
            <w:tcBorders>
              <w:top w:val="single" w:sz="4" w:space="0" w:color="auto"/>
            </w:tcBorders>
          </w:tcPr>
          <w:p w14:paraId="19317383" w14:textId="2C194541" w:rsidR="001950D3" w:rsidRPr="00F74E83" w:rsidRDefault="000D4AD5" w:rsidP="000D4AD5">
            <w:pPr>
              <w:spacing w:after="200"/>
              <w:jc w:val="center"/>
              <w:rPr>
                <w:rFonts w:ascii="Arial" w:hAnsi="Arial" w:cs="Arial"/>
                <w:lang w:val="sk-SK"/>
              </w:rPr>
            </w:pPr>
            <w:r>
              <w:rPr>
                <w:rFonts w:ascii="Arial" w:hAnsi="Arial" w:cs="Arial"/>
                <w:lang w:val="sk-SK"/>
              </w:rPr>
              <w:t>Pečiatka a podpis</w:t>
            </w:r>
          </w:p>
        </w:tc>
        <w:tc>
          <w:tcPr>
            <w:tcW w:w="1258" w:type="dxa"/>
          </w:tcPr>
          <w:p w14:paraId="19291EC4" w14:textId="77777777" w:rsidR="001950D3" w:rsidRPr="00F74E83" w:rsidRDefault="001950D3" w:rsidP="001950D3">
            <w:pPr>
              <w:spacing w:after="200"/>
              <w:jc w:val="both"/>
              <w:rPr>
                <w:rFonts w:ascii="Arial" w:hAnsi="Arial" w:cs="Arial"/>
                <w:lang w:val="sk-SK"/>
              </w:rPr>
            </w:pPr>
          </w:p>
        </w:tc>
        <w:tc>
          <w:tcPr>
            <w:tcW w:w="3938" w:type="dxa"/>
            <w:tcBorders>
              <w:top w:val="single" w:sz="4" w:space="0" w:color="auto"/>
            </w:tcBorders>
          </w:tcPr>
          <w:p w14:paraId="598E0531" w14:textId="3A2221DB" w:rsidR="001950D3" w:rsidRPr="00F74E83" w:rsidRDefault="000D4AD5" w:rsidP="000D4AD5">
            <w:pPr>
              <w:spacing w:after="200"/>
              <w:jc w:val="center"/>
              <w:rPr>
                <w:rFonts w:ascii="Arial" w:hAnsi="Arial" w:cs="Arial"/>
                <w:lang w:val="sk-SK"/>
              </w:rPr>
            </w:pPr>
            <w:r>
              <w:rPr>
                <w:rFonts w:ascii="Arial" w:hAnsi="Arial" w:cs="Arial"/>
                <w:lang w:val="sk-SK"/>
              </w:rPr>
              <w:t>Pečiatka a podpis</w:t>
            </w:r>
          </w:p>
        </w:tc>
      </w:tr>
    </w:tbl>
    <w:p w14:paraId="5299ECC3" w14:textId="77777777" w:rsidR="003136BB" w:rsidRPr="00F74E83" w:rsidRDefault="003136BB" w:rsidP="003136BB">
      <w:pPr>
        <w:spacing w:line="240" w:lineRule="auto"/>
        <w:jc w:val="both"/>
        <w:rPr>
          <w:rFonts w:ascii="Arial" w:hAnsi="Arial" w:cs="Arial"/>
          <w:lang w:val="sk-SK"/>
        </w:rPr>
      </w:pPr>
    </w:p>
    <w:p w14:paraId="761CE2C2" w14:textId="77777777" w:rsidR="003136BB" w:rsidRPr="00F74E83" w:rsidRDefault="003136BB" w:rsidP="003136BB">
      <w:pPr>
        <w:spacing w:line="240" w:lineRule="auto"/>
        <w:rPr>
          <w:rFonts w:ascii="Arial" w:hAnsi="Arial" w:cs="Arial"/>
          <w:lang w:val="sk-SK"/>
        </w:rPr>
      </w:pPr>
      <w:r w:rsidRPr="00F74E83">
        <w:rPr>
          <w:rFonts w:ascii="Arial" w:hAnsi="Arial" w:cs="Arial"/>
          <w:lang w:val="sk-SK"/>
        </w:rPr>
        <w:br w:type="page"/>
      </w:r>
    </w:p>
    <w:p w14:paraId="4D341839" w14:textId="00375742" w:rsidR="003136BB" w:rsidRPr="00F74E83" w:rsidRDefault="003136BB" w:rsidP="003136BB">
      <w:pPr>
        <w:pStyle w:val="Nadpis2"/>
        <w:spacing w:line="240" w:lineRule="auto"/>
        <w:rPr>
          <w:rFonts w:ascii="Arial" w:eastAsiaTheme="minorHAnsi" w:hAnsi="Arial" w:cs="Arial"/>
          <w:color w:val="auto"/>
          <w:sz w:val="22"/>
          <w:szCs w:val="22"/>
          <w:lang w:val="sk-SK"/>
        </w:rPr>
      </w:pPr>
      <w:r w:rsidRPr="00F74E83">
        <w:rPr>
          <w:rFonts w:ascii="Arial" w:eastAsiaTheme="minorHAnsi" w:hAnsi="Arial" w:cs="Arial"/>
          <w:b/>
          <w:bCs/>
          <w:color w:val="auto"/>
          <w:sz w:val="22"/>
          <w:szCs w:val="22"/>
          <w:lang w:val="sk-SK"/>
        </w:rPr>
        <w:lastRenderedPageBreak/>
        <w:t>Príloha</w:t>
      </w:r>
      <w:r w:rsidR="00397F80" w:rsidRPr="00F74E83">
        <w:rPr>
          <w:rFonts w:ascii="Arial" w:eastAsiaTheme="minorHAnsi" w:hAnsi="Arial" w:cs="Arial"/>
          <w:b/>
          <w:bCs/>
          <w:color w:val="auto"/>
          <w:sz w:val="22"/>
          <w:szCs w:val="22"/>
          <w:lang w:val="sk-SK"/>
        </w:rPr>
        <w:t xml:space="preserve"> 1.</w:t>
      </w:r>
      <w:r w:rsidRPr="00F74E83">
        <w:rPr>
          <w:rFonts w:ascii="Arial" w:eastAsiaTheme="minorHAnsi" w:hAnsi="Arial" w:cs="Arial"/>
          <w:b/>
          <w:bCs/>
          <w:color w:val="auto"/>
          <w:sz w:val="22"/>
          <w:szCs w:val="22"/>
          <w:lang w:val="sk-SK"/>
        </w:rPr>
        <w:t xml:space="preserve"> – Technické a organizačné opatrenia</w:t>
      </w:r>
      <w:r w:rsidRPr="00F74E83">
        <w:rPr>
          <w:rFonts w:ascii="Arial" w:eastAsiaTheme="minorHAnsi" w:hAnsi="Arial" w:cs="Arial"/>
          <w:color w:val="auto"/>
          <w:sz w:val="22"/>
          <w:szCs w:val="22"/>
          <w:lang w:val="sk-SK"/>
        </w:rPr>
        <w:t xml:space="preserve"> </w:t>
      </w:r>
    </w:p>
    <w:p w14:paraId="62922456" w14:textId="77777777" w:rsidR="003136BB" w:rsidRPr="00F74E83" w:rsidRDefault="003136BB" w:rsidP="003136BB">
      <w:pPr>
        <w:spacing w:line="240" w:lineRule="auto"/>
        <w:rPr>
          <w:rFonts w:ascii="Arial" w:hAnsi="Arial" w:cs="Arial"/>
          <w:lang w:val="sk-SK"/>
        </w:rPr>
      </w:pPr>
    </w:p>
    <w:p w14:paraId="1B88EB15" w14:textId="77777777" w:rsidR="003136BB" w:rsidRPr="00F74E83" w:rsidRDefault="003136BB" w:rsidP="000E20DC">
      <w:pPr>
        <w:pStyle w:val="Nadpis2"/>
        <w:numPr>
          <w:ilvl w:val="0"/>
          <w:numId w:val="17"/>
        </w:numPr>
        <w:spacing w:line="240" w:lineRule="auto"/>
        <w:rPr>
          <w:rFonts w:ascii="Arial" w:hAnsi="Arial" w:cs="Arial"/>
          <w:color w:val="auto"/>
          <w:sz w:val="22"/>
          <w:szCs w:val="22"/>
          <w:lang w:val="sk-SK"/>
        </w:rPr>
      </w:pPr>
      <w:r w:rsidRPr="00F74E83">
        <w:rPr>
          <w:rFonts w:ascii="Arial" w:hAnsi="Arial" w:cs="Arial"/>
          <w:color w:val="auto"/>
          <w:sz w:val="22"/>
          <w:szCs w:val="22"/>
          <w:lang w:val="sk-SK"/>
        </w:rPr>
        <w:t xml:space="preserve">Zachovanie dôvernosti údajov (článok 32 ods. 1 písm. b) nariadenia GDPR) </w:t>
      </w:r>
    </w:p>
    <w:p w14:paraId="6EAF576C" w14:textId="77777777" w:rsidR="003136BB" w:rsidRPr="00F74E83" w:rsidRDefault="003136BB" w:rsidP="000E20DC">
      <w:pPr>
        <w:numPr>
          <w:ilvl w:val="0"/>
          <w:numId w:val="9"/>
        </w:numPr>
        <w:spacing w:after="0" w:line="240" w:lineRule="auto"/>
        <w:rPr>
          <w:rFonts w:ascii="Arial" w:hAnsi="Arial" w:cs="Arial"/>
          <w:lang w:val="sk-SK"/>
        </w:rPr>
      </w:pPr>
      <w:r w:rsidRPr="00F74E83">
        <w:rPr>
          <w:rFonts w:ascii="Arial" w:hAnsi="Arial" w:cs="Arial"/>
          <w:lang w:val="sk-SK"/>
        </w:rPr>
        <w:t>Fyzická kontrola prístupu</w:t>
      </w:r>
    </w:p>
    <w:p w14:paraId="57B9BF6C" w14:textId="77777777" w:rsidR="003136BB" w:rsidRPr="00F74E83" w:rsidRDefault="003136BB" w:rsidP="003136BB">
      <w:pPr>
        <w:spacing w:after="0" w:line="240" w:lineRule="auto"/>
        <w:ind w:left="720"/>
        <w:jc w:val="both"/>
        <w:rPr>
          <w:rFonts w:ascii="Arial" w:hAnsi="Arial" w:cs="Arial"/>
          <w:lang w:val="sk-SK"/>
        </w:rPr>
      </w:pPr>
      <w:r w:rsidRPr="00F74E83">
        <w:rPr>
          <w:rFonts w:ascii="Arial" w:hAnsi="Arial" w:cs="Arial"/>
          <w:lang w:val="sk-SK"/>
        </w:rPr>
        <w:t>Vylúčenie neoprávneného prístupu do zariadení na spracovanie údajov, napr. prostredníctvom magnetických alebo čipových kariet, kľúčov, elektronického otvárania dverí, bezpečnostnej služby v zariadeniach a/alebo bezpečnostných pracovníkov na vstupe, poplašných systémov alebo obrazových systémov alebo systémov CCTV.</w:t>
      </w:r>
    </w:p>
    <w:p w14:paraId="0BF16F60" w14:textId="77777777" w:rsidR="003136BB" w:rsidRPr="00F74E83" w:rsidRDefault="003136BB" w:rsidP="000E20DC">
      <w:pPr>
        <w:numPr>
          <w:ilvl w:val="0"/>
          <w:numId w:val="9"/>
        </w:numPr>
        <w:spacing w:after="0" w:line="240" w:lineRule="auto"/>
        <w:rPr>
          <w:rFonts w:ascii="Arial" w:hAnsi="Arial" w:cs="Arial"/>
          <w:lang w:val="sk-SK"/>
        </w:rPr>
      </w:pPr>
      <w:r w:rsidRPr="00F74E83">
        <w:rPr>
          <w:rFonts w:ascii="Arial" w:hAnsi="Arial" w:cs="Arial"/>
          <w:lang w:val="sk-SK"/>
        </w:rPr>
        <w:t>Elektronická kontrola prístupu</w:t>
      </w:r>
    </w:p>
    <w:p w14:paraId="484A60E2" w14:textId="77777777" w:rsidR="003136BB" w:rsidRPr="00F74E83" w:rsidRDefault="003136BB" w:rsidP="003136BB">
      <w:pPr>
        <w:spacing w:after="0" w:line="240" w:lineRule="auto"/>
        <w:ind w:left="720"/>
        <w:jc w:val="both"/>
        <w:rPr>
          <w:rFonts w:ascii="Arial" w:hAnsi="Arial" w:cs="Arial"/>
          <w:lang w:val="sk-SK"/>
        </w:rPr>
      </w:pPr>
      <w:r w:rsidRPr="00F74E83">
        <w:rPr>
          <w:rFonts w:ascii="Arial" w:hAnsi="Arial" w:cs="Arial"/>
          <w:lang w:val="sk-SK"/>
        </w:rPr>
        <w:t>Vylúčenie neoprávneného používania systémov na spracovanie a uchovávanie údajov, napr. prostredníctvom (zabezpečovacích) hesiel, mechanizmov na automatické zaistenie/uzamknutie, dvojfaktorovej autentifikácie alebo kódovania dátových nosičov alebo úložných médií.</w:t>
      </w:r>
    </w:p>
    <w:p w14:paraId="6873A1FB" w14:textId="77777777" w:rsidR="003136BB" w:rsidRPr="00F74E83" w:rsidRDefault="003136BB" w:rsidP="000E20DC">
      <w:pPr>
        <w:numPr>
          <w:ilvl w:val="0"/>
          <w:numId w:val="9"/>
        </w:numPr>
        <w:spacing w:after="0" w:line="240" w:lineRule="auto"/>
        <w:rPr>
          <w:rFonts w:ascii="Arial" w:hAnsi="Arial" w:cs="Arial"/>
          <w:lang w:val="sk-SK"/>
        </w:rPr>
      </w:pPr>
      <w:r w:rsidRPr="00F74E83">
        <w:rPr>
          <w:rFonts w:ascii="Arial" w:hAnsi="Arial" w:cs="Arial"/>
          <w:lang w:val="sk-SK"/>
        </w:rPr>
        <w:t>Vnútorná kontrola prístupu (povolenia pre používateľské oprávnenia na prístup a upravovanie údajov)</w:t>
      </w:r>
    </w:p>
    <w:p w14:paraId="3719F8E5" w14:textId="77777777" w:rsidR="003136BB" w:rsidRPr="00F74E83" w:rsidRDefault="003136BB" w:rsidP="003136BB">
      <w:pPr>
        <w:spacing w:after="0" w:line="240" w:lineRule="auto"/>
        <w:ind w:left="720"/>
        <w:jc w:val="both"/>
        <w:rPr>
          <w:rFonts w:ascii="Arial" w:hAnsi="Arial" w:cs="Arial"/>
          <w:lang w:val="sk-SK"/>
        </w:rPr>
      </w:pPr>
      <w:r w:rsidRPr="00F74E83">
        <w:rPr>
          <w:rFonts w:ascii="Arial" w:hAnsi="Arial" w:cs="Arial"/>
          <w:lang w:val="sk-SK"/>
        </w:rPr>
        <w:t>Vylúčenie neoprávneného čítania, kopírovania, úpravy alebo vymazania údajov v rámci systému, napríklad prostredníctvom zásad na udeľovanie oprávnení, oprávnení na prístup na základe potreby alebo zaznamenávania udalostí prístupu do systému.</w:t>
      </w:r>
    </w:p>
    <w:p w14:paraId="7A6E3371" w14:textId="77777777" w:rsidR="003136BB" w:rsidRPr="00F74E83" w:rsidRDefault="003136BB" w:rsidP="000E20DC">
      <w:pPr>
        <w:numPr>
          <w:ilvl w:val="0"/>
          <w:numId w:val="9"/>
        </w:numPr>
        <w:spacing w:after="0" w:line="240" w:lineRule="auto"/>
        <w:rPr>
          <w:rFonts w:ascii="Arial" w:hAnsi="Arial" w:cs="Arial"/>
          <w:lang w:val="sk-SK"/>
        </w:rPr>
      </w:pPr>
      <w:r w:rsidRPr="00F74E83">
        <w:rPr>
          <w:rFonts w:ascii="Arial" w:hAnsi="Arial" w:cs="Arial"/>
          <w:lang w:val="sk-SK"/>
        </w:rPr>
        <w:t>Kontrola izolácie</w:t>
      </w:r>
    </w:p>
    <w:p w14:paraId="70B8767A" w14:textId="0E00B150" w:rsidR="003136BB" w:rsidRPr="00F74E83" w:rsidRDefault="003136BB" w:rsidP="003136BB">
      <w:pPr>
        <w:spacing w:after="0" w:line="240" w:lineRule="auto"/>
        <w:ind w:left="720"/>
        <w:rPr>
          <w:rFonts w:ascii="Arial" w:hAnsi="Arial" w:cs="Arial"/>
          <w:lang w:val="sk-SK"/>
        </w:rPr>
      </w:pPr>
      <w:r w:rsidRPr="00F74E83">
        <w:rPr>
          <w:rFonts w:ascii="Arial" w:hAnsi="Arial" w:cs="Arial"/>
          <w:lang w:val="sk-SK"/>
        </w:rPr>
        <w:t xml:space="preserve">Izolované spracovanie údajov, ktoré sa zbierajú na odlišné účely, napr. prostredníctvom podpory viacerých </w:t>
      </w:r>
      <w:r w:rsidR="00F74E83">
        <w:rPr>
          <w:rFonts w:ascii="Arial" w:hAnsi="Arial" w:cs="Arial"/>
          <w:lang w:val="sk-SK"/>
        </w:rPr>
        <w:t>objednávateľov</w:t>
      </w:r>
      <w:r w:rsidRPr="00F74E83">
        <w:rPr>
          <w:rFonts w:ascii="Arial" w:hAnsi="Arial" w:cs="Arial"/>
          <w:lang w:val="sk-SK"/>
        </w:rPr>
        <w:t xml:space="preserve"> alebo izolovaného priestoru.</w:t>
      </w:r>
    </w:p>
    <w:p w14:paraId="6FA60D0B" w14:textId="77777777" w:rsidR="003136BB" w:rsidRPr="00F74E83" w:rsidRDefault="003136BB" w:rsidP="000E20DC">
      <w:pPr>
        <w:numPr>
          <w:ilvl w:val="0"/>
          <w:numId w:val="9"/>
        </w:numPr>
        <w:spacing w:after="0" w:line="240" w:lineRule="auto"/>
        <w:rPr>
          <w:rFonts w:ascii="Arial" w:hAnsi="Arial" w:cs="Arial"/>
          <w:lang w:val="sk-SK"/>
        </w:rPr>
      </w:pPr>
      <w:r w:rsidRPr="00F74E83">
        <w:rPr>
          <w:rFonts w:ascii="Arial" w:hAnsi="Arial" w:cs="Arial"/>
          <w:lang w:val="sk-SK"/>
        </w:rPr>
        <w:t>Pseudonymizácia (článok 32 ods. 1 písm. a) nariadenia GDPR, článok 25 ods. 1 nariadenia GDPR)</w:t>
      </w:r>
    </w:p>
    <w:p w14:paraId="504F6066" w14:textId="77777777" w:rsidR="003136BB" w:rsidRPr="00F74E83" w:rsidRDefault="003136BB" w:rsidP="003136BB">
      <w:pPr>
        <w:spacing w:after="0" w:line="240" w:lineRule="auto"/>
        <w:ind w:left="720"/>
        <w:jc w:val="both"/>
        <w:rPr>
          <w:rFonts w:ascii="Arial" w:hAnsi="Arial" w:cs="Arial"/>
          <w:lang w:val="sk-SK"/>
        </w:rPr>
      </w:pPr>
      <w:r w:rsidRPr="00F74E83">
        <w:rPr>
          <w:rFonts w:ascii="Arial" w:hAnsi="Arial" w:cs="Arial"/>
          <w:lang w:val="sk-SK"/>
        </w:rPr>
        <w:t>Spracovanie osobných údajov takou metódou alebo takým spôsobom, aby nebolo možné spojiť údaje s konkrétnou dotknutou osobou bez pomoci doplňujúcich informácií za predpokladu, že tieto doplňujúce informácie sa uchovávajú oddelene a vzťahujú sa na ne primerané technické a organizačné opatrenia.</w:t>
      </w:r>
    </w:p>
    <w:p w14:paraId="1031F735" w14:textId="77777777" w:rsidR="003136BB" w:rsidRPr="00F74E83" w:rsidRDefault="003136BB" w:rsidP="003136BB">
      <w:pPr>
        <w:spacing w:line="240" w:lineRule="auto"/>
        <w:rPr>
          <w:rFonts w:ascii="Arial" w:hAnsi="Arial" w:cs="Arial"/>
          <w:lang w:val="sk-SK"/>
        </w:rPr>
      </w:pPr>
    </w:p>
    <w:p w14:paraId="67E57109" w14:textId="77777777" w:rsidR="003136BB" w:rsidRPr="00F74E83" w:rsidRDefault="003136BB" w:rsidP="000E20DC">
      <w:pPr>
        <w:pStyle w:val="Nadpis2"/>
        <w:numPr>
          <w:ilvl w:val="0"/>
          <w:numId w:val="18"/>
        </w:numPr>
        <w:spacing w:line="240" w:lineRule="auto"/>
        <w:rPr>
          <w:rFonts w:ascii="Arial" w:hAnsi="Arial" w:cs="Arial"/>
          <w:color w:val="auto"/>
          <w:sz w:val="22"/>
          <w:szCs w:val="22"/>
          <w:lang w:val="sk-SK"/>
        </w:rPr>
      </w:pPr>
      <w:r w:rsidRPr="00F74E83">
        <w:rPr>
          <w:rFonts w:ascii="Arial" w:hAnsi="Arial" w:cs="Arial"/>
          <w:color w:val="auto"/>
          <w:sz w:val="22"/>
          <w:szCs w:val="22"/>
          <w:lang w:val="sk-SK"/>
        </w:rPr>
        <w:t>Integrita (článok 32 ods. 1 písm. b) nariadenia GDPR)</w:t>
      </w:r>
    </w:p>
    <w:p w14:paraId="682E5CBB" w14:textId="77777777" w:rsidR="003136BB" w:rsidRPr="00F74E83" w:rsidRDefault="003136BB" w:rsidP="000E20DC">
      <w:pPr>
        <w:numPr>
          <w:ilvl w:val="0"/>
          <w:numId w:val="9"/>
        </w:numPr>
        <w:spacing w:after="0" w:line="240" w:lineRule="auto"/>
        <w:jc w:val="both"/>
        <w:rPr>
          <w:rFonts w:ascii="Arial" w:hAnsi="Arial" w:cs="Arial"/>
          <w:lang w:val="sk-SK"/>
        </w:rPr>
      </w:pPr>
      <w:r w:rsidRPr="00F74E83">
        <w:rPr>
          <w:rFonts w:ascii="Arial" w:hAnsi="Arial" w:cs="Arial"/>
          <w:lang w:val="sk-SK"/>
        </w:rPr>
        <w:t xml:space="preserve">Kontrola prenosu údajov </w:t>
      </w:r>
    </w:p>
    <w:p w14:paraId="55A85271" w14:textId="77777777" w:rsidR="003136BB" w:rsidRPr="00F74E83" w:rsidRDefault="003136BB" w:rsidP="003136BB">
      <w:pPr>
        <w:spacing w:after="0" w:line="240" w:lineRule="auto"/>
        <w:ind w:left="720"/>
        <w:jc w:val="both"/>
        <w:rPr>
          <w:rFonts w:ascii="Arial" w:hAnsi="Arial" w:cs="Arial"/>
          <w:lang w:val="sk-SK"/>
        </w:rPr>
      </w:pPr>
      <w:r w:rsidRPr="00F74E83">
        <w:rPr>
          <w:rFonts w:ascii="Arial" w:hAnsi="Arial" w:cs="Arial"/>
          <w:lang w:val="sk-SK"/>
        </w:rPr>
        <w:t>Vylúčenie neoprávneného čítania, kopírovania, zmeny alebo vymazania údajov pri elektronickom prevode alebo prenose, napr. prostredníctvom šifrovania, virtuálnych súkromných sietí (VPN) alebo elektronického podpisu.</w:t>
      </w:r>
    </w:p>
    <w:p w14:paraId="356F9118" w14:textId="77777777" w:rsidR="003136BB" w:rsidRPr="00F74E83" w:rsidRDefault="003136BB" w:rsidP="000E20DC">
      <w:pPr>
        <w:numPr>
          <w:ilvl w:val="0"/>
          <w:numId w:val="9"/>
        </w:numPr>
        <w:spacing w:after="0" w:line="240" w:lineRule="auto"/>
        <w:jc w:val="both"/>
        <w:rPr>
          <w:rFonts w:ascii="Arial" w:hAnsi="Arial" w:cs="Arial"/>
          <w:lang w:val="sk-SK"/>
        </w:rPr>
      </w:pPr>
      <w:r w:rsidRPr="00F74E83">
        <w:rPr>
          <w:rFonts w:ascii="Arial" w:hAnsi="Arial" w:cs="Arial"/>
          <w:lang w:val="sk-SK"/>
        </w:rPr>
        <w:t>Kontrola zadávania údajov</w:t>
      </w:r>
    </w:p>
    <w:p w14:paraId="141E099B" w14:textId="77777777" w:rsidR="003136BB" w:rsidRPr="00F74E83" w:rsidRDefault="003136BB" w:rsidP="003136BB">
      <w:pPr>
        <w:spacing w:after="0" w:line="240" w:lineRule="auto"/>
        <w:ind w:left="720"/>
        <w:jc w:val="both"/>
        <w:rPr>
          <w:rFonts w:ascii="Arial" w:hAnsi="Arial" w:cs="Arial"/>
          <w:lang w:val="sk-SK"/>
        </w:rPr>
      </w:pPr>
      <w:r w:rsidRPr="00F74E83">
        <w:rPr>
          <w:rFonts w:ascii="Arial" w:hAnsi="Arial" w:cs="Arial"/>
          <w:lang w:val="sk-SK"/>
        </w:rPr>
        <w:t>Overenie, či boli v systéme na spracovanie údajov zadané, zmenené alebo vymazané osobné údaje a kto daný krok vykonal, napr. prostredníctvom prihlásenia alebo riadenia dokumentov.</w:t>
      </w:r>
    </w:p>
    <w:p w14:paraId="5F634883" w14:textId="77777777" w:rsidR="003136BB" w:rsidRPr="00F74E83" w:rsidRDefault="003136BB" w:rsidP="003136BB">
      <w:pPr>
        <w:spacing w:line="240" w:lineRule="auto"/>
        <w:rPr>
          <w:rFonts w:ascii="Arial" w:hAnsi="Arial" w:cs="Arial"/>
          <w:lang w:val="sk-SK"/>
        </w:rPr>
      </w:pPr>
    </w:p>
    <w:p w14:paraId="7EE1B52F" w14:textId="77777777" w:rsidR="003136BB" w:rsidRPr="00F74E83" w:rsidRDefault="003136BB" w:rsidP="000E20DC">
      <w:pPr>
        <w:pStyle w:val="Nadpis2"/>
        <w:numPr>
          <w:ilvl w:val="0"/>
          <w:numId w:val="18"/>
        </w:numPr>
        <w:spacing w:line="240" w:lineRule="auto"/>
        <w:rPr>
          <w:rFonts w:ascii="Arial" w:hAnsi="Arial" w:cs="Arial"/>
          <w:color w:val="auto"/>
          <w:sz w:val="22"/>
          <w:szCs w:val="22"/>
          <w:lang w:val="sk-SK"/>
        </w:rPr>
      </w:pPr>
      <w:r w:rsidRPr="00F74E83">
        <w:rPr>
          <w:rFonts w:ascii="Arial" w:hAnsi="Arial" w:cs="Arial"/>
          <w:color w:val="auto"/>
          <w:sz w:val="22"/>
          <w:szCs w:val="22"/>
          <w:lang w:val="sk-SK"/>
        </w:rPr>
        <w:t>Dostupnosť a odolnosť (článok 32 ods. 1 písm. b) nariadenia GDPR)</w:t>
      </w:r>
    </w:p>
    <w:p w14:paraId="33F0C5FC" w14:textId="77777777" w:rsidR="003136BB" w:rsidRPr="00F74E83" w:rsidRDefault="003136BB" w:rsidP="000E20DC">
      <w:pPr>
        <w:numPr>
          <w:ilvl w:val="0"/>
          <w:numId w:val="9"/>
        </w:numPr>
        <w:spacing w:after="0" w:line="240" w:lineRule="auto"/>
        <w:jc w:val="both"/>
        <w:rPr>
          <w:rFonts w:ascii="Arial" w:hAnsi="Arial" w:cs="Arial"/>
          <w:lang w:val="sk-SK"/>
        </w:rPr>
      </w:pPr>
      <w:r w:rsidRPr="00F74E83">
        <w:rPr>
          <w:rFonts w:ascii="Arial" w:hAnsi="Arial" w:cs="Arial"/>
          <w:lang w:val="sk-SK"/>
        </w:rPr>
        <w:t xml:space="preserve">Kontrola dostupnosti </w:t>
      </w:r>
    </w:p>
    <w:p w14:paraId="36E81C67" w14:textId="77777777" w:rsidR="003136BB" w:rsidRPr="00F74E83" w:rsidRDefault="003136BB" w:rsidP="003136BB">
      <w:pPr>
        <w:spacing w:after="0" w:line="240" w:lineRule="auto"/>
        <w:ind w:left="720"/>
        <w:jc w:val="both"/>
        <w:rPr>
          <w:rFonts w:ascii="Arial" w:hAnsi="Arial" w:cs="Arial"/>
          <w:lang w:val="sk-SK"/>
        </w:rPr>
      </w:pPr>
      <w:r w:rsidRPr="00F74E83">
        <w:rPr>
          <w:rFonts w:ascii="Arial" w:hAnsi="Arial" w:cs="Arial"/>
          <w:lang w:val="sk-SK"/>
        </w:rPr>
        <w:t>Prevencia náhodného alebo zámerného zničenia alebo straty, napr. prostredníctvom stratégie zálohovania (online alebo offline; na mieste alebo mimo neho), záložného zdroja napájania (UPS), ochrany pred vírusmi, brány firewall, oznamovacích postupov a kontingenčného plánovania.</w:t>
      </w:r>
    </w:p>
    <w:p w14:paraId="01967CAE" w14:textId="77777777" w:rsidR="003136BB" w:rsidRPr="00F74E83" w:rsidRDefault="003136BB" w:rsidP="000E20DC">
      <w:pPr>
        <w:numPr>
          <w:ilvl w:val="0"/>
          <w:numId w:val="9"/>
        </w:numPr>
        <w:spacing w:after="0" w:line="240" w:lineRule="auto"/>
        <w:jc w:val="both"/>
        <w:rPr>
          <w:rFonts w:ascii="Arial" w:hAnsi="Arial" w:cs="Arial"/>
          <w:lang w:val="sk-SK"/>
        </w:rPr>
      </w:pPr>
      <w:r w:rsidRPr="00F74E83">
        <w:rPr>
          <w:rFonts w:ascii="Arial" w:hAnsi="Arial" w:cs="Arial"/>
          <w:lang w:val="sk-SK"/>
        </w:rPr>
        <w:t xml:space="preserve">Rýchle obnovenie (článok 32 ods. 1 písm. c) nariadenia GDPR) </w:t>
      </w:r>
    </w:p>
    <w:p w14:paraId="0539C9D9" w14:textId="77777777" w:rsidR="003136BB" w:rsidRPr="00F74E83" w:rsidRDefault="003136BB" w:rsidP="000E20DC">
      <w:pPr>
        <w:pStyle w:val="Nadpis2"/>
        <w:numPr>
          <w:ilvl w:val="0"/>
          <w:numId w:val="18"/>
        </w:numPr>
        <w:spacing w:line="240" w:lineRule="auto"/>
        <w:rPr>
          <w:rFonts w:ascii="Arial" w:hAnsi="Arial" w:cs="Arial"/>
          <w:color w:val="auto"/>
          <w:sz w:val="22"/>
          <w:szCs w:val="22"/>
          <w:lang w:val="sk-SK"/>
        </w:rPr>
      </w:pPr>
      <w:r w:rsidRPr="00F74E83">
        <w:rPr>
          <w:rFonts w:ascii="Arial" w:hAnsi="Arial" w:cs="Arial"/>
          <w:color w:val="auto"/>
          <w:sz w:val="22"/>
          <w:szCs w:val="22"/>
          <w:lang w:val="sk-SK"/>
        </w:rPr>
        <w:t>Postupy na pravidelné testovanie, posúdenie a hodnotenie (článok 32 ods. 1 písm. d) nariadenia GDPR, článok 25 ods. 1 nariadenia GDPR)</w:t>
      </w:r>
    </w:p>
    <w:p w14:paraId="15014AE0" w14:textId="77777777" w:rsidR="003136BB" w:rsidRPr="00F74E83" w:rsidRDefault="003136BB" w:rsidP="000E20DC">
      <w:pPr>
        <w:numPr>
          <w:ilvl w:val="0"/>
          <w:numId w:val="9"/>
        </w:numPr>
        <w:spacing w:after="0" w:line="240" w:lineRule="auto"/>
        <w:jc w:val="both"/>
        <w:rPr>
          <w:rFonts w:ascii="Arial" w:hAnsi="Arial" w:cs="Arial"/>
          <w:lang w:val="sk-SK"/>
        </w:rPr>
      </w:pPr>
      <w:r w:rsidRPr="00F74E83">
        <w:rPr>
          <w:rFonts w:ascii="Arial" w:hAnsi="Arial" w:cs="Arial"/>
          <w:lang w:val="sk-SK"/>
        </w:rPr>
        <w:t>Riadenie ochrany údajov</w:t>
      </w:r>
    </w:p>
    <w:p w14:paraId="6DA22575" w14:textId="77777777" w:rsidR="003136BB" w:rsidRPr="00F74E83" w:rsidRDefault="003136BB" w:rsidP="000E20DC">
      <w:pPr>
        <w:numPr>
          <w:ilvl w:val="0"/>
          <w:numId w:val="9"/>
        </w:numPr>
        <w:spacing w:after="0" w:line="240" w:lineRule="auto"/>
        <w:jc w:val="both"/>
        <w:rPr>
          <w:rFonts w:ascii="Arial" w:hAnsi="Arial" w:cs="Arial"/>
          <w:lang w:val="sk-SK"/>
        </w:rPr>
      </w:pPr>
      <w:r w:rsidRPr="00F74E83">
        <w:rPr>
          <w:rFonts w:ascii="Arial" w:hAnsi="Arial" w:cs="Arial"/>
          <w:lang w:val="sk-SK"/>
        </w:rPr>
        <w:t>Riadenie odpovede na incidenty</w:t>
      </w:r>
    </w:p>
    <w:p w14:paraId="0083EF47" w14:textId="77777777" w:rsidR="003136BB" w:rsidRPr="00F74E83" w:rsidRDefault="003136BB" w:rsidP="000E20DC">
      <w:pPr>
        <w:numPr>
          <w:ilvl w:val="0"/>
          <w:numId w:val="9"/>
        </w:numPr>
        <w:spacing w:after="0" w:line="240" w:lineRule="auto"/>
        <w:jc w:val="both"/>
        <w:rPr>
          <w:rFonts w:ascii="Arial" w:hAnsi="Arial" w:cs="Arial"/>
          <w:lang w:val="sk-SK"/>
        </w:rPr>
      </w:pPr>
      <w:r w:rsidRPr="00F74E83">
        <w:rPr>
          <w:rFonts w:ascii="Arial" w:hAnsi="Arial" w:cs="Arial"/>
          <w:lang w:val="sk-SK"/>
        </w:rPr>
        <w:t>Špecificky navrhnutá a štandardná ochrana údajov (článok 25 ods. 2 nariadenia GDPR)</w:t>
      </w:r>
    </w:p>
    <w:p w14:paraId="607F2087" w14:textId="77777777" w:rsidR="003136BB" w:rsidRPr="00F74E83" w:rsidRDefault="003136BB" w:rsidP="000E20DC">
      <w:pPr>
        <w:numPr>
          <w:ilvl w:val="0"/>
          <w:numId w:val="9"/>
        </w:numPr>
        <w:spacing w:after="0" w:line="240" w:lineRule="auto"/>
        <w:jc w:val="both"/>
        <w:rPr>
          <w:rFonts w:ascii="Arial" w:hAnsi="Arial" w:cs="Arial"/>
          <w:lang w:val="sk-SK"/>
        </w:rPr>
      </w:pPr>
      <w:r w:rsidRPr="00F74E83">
        <w:rPr>
          <w:rFonts w:ascii="Arial" w:hAnsi="Arial" w:cs="Arial"/>
          <w:lang w:val="sk-SK"/>
        </w:rPr>
        <w:t xml:space="preserve">Kontrola objednávok </w:t>
      </w:r>
    </w:p>
    <w:p w14:paraId="080FBB8E" w14:textId="2FC74DE8" w:rsidR="003136BB" w:rsidRPr="00F74E83" w:rsidRDefault="003136BB" w:rsidP="003136BB">
      <w:pPr>
        <w:spacing w:after="0" w:line="240" w:lineRule="auto"/>
        <w:ind w:left="720"/>
        <w:jc w:val="both"/>
        <w:rPr>
          <w:rFonts w:ascii="Arial" w:hAnsi="Arial" w:cs="Arial"/>
          <w:lang w:val="sk-SK"/>
        </w:rPr>
      </w:pPr>
      <w:r w:rsidRPr="00F74E83">
        <w:rPr>
          <w:rFonts w:ascii="Arial" w:hAnsi="Arial" w:cs="Arial"/>
          <w:lang w:val="sk-SK"/>
        </w:rPr>
        <w:t xml:space="preserve">Vylúčenie spracovania údajov tretích strán v súlade s článkom 28 nariadenia GDPR bez zodpovedajúcich pokynov od </w:t>
      </w:r>
      <w:r w:rsidR="00F74E83">
        <w:rPr>
          <w:rFonts w:ascii="Arial" w:hAnsi="Arial" w:cs="Arial"/>
          <w:lang w:val="sk-SK"/>
        </w:rPr>
        <w:t>dodávateľa</w:t>
      </w:r>
      <w:r w:rsidRPr="00F74E83">
        <w:rPr>
          <w:rFonts w:ascii="Arial" w:hAnsi="Arial" w:cs="Arial"/>
          <w:lang w:val="sk-SK"/>
        </w:rPr>
        <w:t>, napr. prostredníctvom jasných a jednoznačných zmluvných ustanovení, formalizovaného riadenia objednávok, dôslednej kontroly pri výbere poskytovateľa služieb, predbežného hodnotenia povinností alebo následných dozorných kontrol.</w:t>
      </w:r>
    </w:p>
    <w:sectPr w:rsidR="003136BB" w:rsidRPr="00F74E83" w:rsidSect="00F55F8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ED68F" w14:textId="77777777" w:rsidR="00240563" w:rsidRPr="003136BB" w:rsidRDefault="00240563" w:rsidP="003136BB">
      <w:pPr>
        <w:spacing w:after="0" w:line="240" w:lineRule="auto"/>
        <w:rPr>
          <w:noProof/>
        </w:rPr>
      </w:pPr>
      <w:r>
        <w:rPr>
          <w:noProof/>
        </w:rPr>
        <w:separator/>
      </w:r>
    </w:p>
  </w:endnote>
  <w:endnote w:type="continuationSeparator" w:id="0">
    <w:p w14:paraId="12C04EC9" w14:textId="77777777" w:rsidR="00240563" w:rsidRPr="003136BB" w:rsidRDefault="00240563" w:rsidP="003136BB">
      <w:pPr>
        <w:spacing w:after="0" w:line="240" w:lineRule="auto"/>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81743" w14:textId="77777777" w:rsidR="00240563" w:rsidRPr="003136BB" w:rsidRDefault="00240563" w:rsidP="003136BB">
      <w:pPr>
        <w:spacing w:after="0" w:line="240" w:lineRule="auto"/>
        <w:rPr>
          <w:noProof/>
        </w:rPr>
      </w:pPr>
      <w:r>
        <w:rPr>
          <w:noProof/>
        </w:rPr>
        <w:separator/>
      </w:r>
    </w:p>
  </w:footnote>
  <w:footnote w:type="continuationSeparator" w:id="0">
    <w:p w14:paraId="00FF912B" w14:textId="77777777" w:rsidR="00240563" w:rsidRPr="003136BB" w:rsidRDefault="00240563" w:rsidP="003136BB">
      <w:pPr>
        <w:spacing w:after="0" w:line="240" w:lineRule="auto"/>
        <w:rPr>
          <w:noProof/>
        </w:rPr>
      </w:pPr>
      <w:r>
        <w:rPr>
          <w:noProof/>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509"/>
    <w:multiLevelType w:val="hybridMultilevel"/>
    <w:tmpl w:val="33162A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4C4FC2"/>
    <w:multiLevelType w:val="hybridMultilevel"/>
    <w:tmpl w:val="19D67D46"/>
    <w:lvl w:ilvl="0" w:tplc="FF32E158">
      <w:start w:val="1"/>
      <w:numFmt w:val="bullet"/>
      <w:lvlText w:val=""/>
      <w:lvlJc w:val="left"/>
      <w:pPr>
        <w:ind w:left="2136" w:hanging="360"/>
      </w:pPr>
      <w:rPr>
        <w:rFonts w:ascii="Wingdings 2" w:hAnsi="Wingdings 2" w:hint="default"/>
        <w:color w:val="auto"/>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0F705D69"/>
    <w:multiLevelType w:val="hybridMultilevel"/>
    <w:tmpl w:val="4300D87A"/>
    <w:lvl w:ilvl="0" w:tplc="791EF87C">
      <w:start w:val="1"/>
      <w:numFmt w:val="decimal"/>
      <w:suff w:val="space"/>
      <w:lvlText w:val="(%1)"/>
      <w:lvlJc w:val="left"/>
      <w:pPr>
        <w:ind w:left="567" w:hanging="20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5F20ED"/>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4" w15:restartNumberingAfterBreak="0">
    <w:nsid w:val="19201197"/>
    <w:multiLevelType w:val="hybridMultilevel"/>
    <w:tmpl w:val="5E8EE462"/>
    <w:lvl w:ilvl="0" w:tplc="91A601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E638F"/>
    <w:multiLevelType w:val="hybridMultilevel"/>
    <w:tmpl w:val="6A244B3E"/>
    <w:lvl w:ilvl="0" w:tplc="04070001">
      <w:start w:val="1"/>
      <w:numFmt w:val="bullet"/>
      <w:lvlText w:val=""/>
      <w:lvlJc w:val="left"/>
      <w:pPr>
        <w:ind w:left="1440" w:hanging="360"/>
      </w:pPr>
      <w:rPr>
        <w:rFonts w:ascii="Symbol" w:hAnsi="Symbol" w:hint="default"/>
        <w:color w:val="auto"/>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E281167"/>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C714B"/>
    <w:multiLevelType w:val="hybridMultilevel"/>
    <w:tmpl w:val="4E28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62072"/>
    <w:multiLevelType w:val="hybridMultilevel"/>
    <w:tmpl w:val="323CA7F8"/>
    <w:lvl w:ilvl="0" w:tplc="84007F26">
      <w:start w:val="1"/>
      <w:numFmt w:val="bullet"/>
      <w:lvlText w:val="□"/>
      <w:lvlJc w:val="left"/>
      <w:pPr>
        <w:tabs>
          <w:tab w:val="num" w:pos="720"/>
        </w:tabs>
        <w:ind w:left="720" w:hanging="360"/>
      </w:pPr>
      <w:rPr>
        <w:rFonts w:ascii="Arial" w:hAnsi="Arial" w:hint="default"/>
        <w:color w:val="auto"/>
        <w:sz w:val="28"/>
        <w:szCs w:val="28"/>
      </w:rPr>
    </w:lvl>
    <w:lvl w:ilvl="1" w:tplc="DD688858">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9" w15:restartNumberingAfterBreak="0">
    <w:nsid w:val="2AFB2083"/>
    <w:multiLevelType w:val="hybridMultilevel"/>
    <w:tmpl w:val="4300D87A"/>
    <w:lvl w:ilvl="0" w:tplc="791EF87C">
      <w:start w:val="1"/>
      <w:numFmt w:val="decimal"/>
      <w:suff w:val="space"/>
      <w:lvlText w:val="(%1)"/>
      <w:lvlJc w:val="left"/>
      <w:pPr>
        <w:ind w:left="567" w:hanging="20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27625A3"/>
    <w:multiLevelType w:val="hybridMultilevel"/>
    <w:tmpl w:val="CC1A9988"/>
    <w:lvl w:ilvl="0" w:tplc="3BCC50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5926CF1"/>
    <w:multiLevelType w:val="hybridMultilevel"/>
    <w:tmpl w:val="4300D87A"/>
    <w:lvl w:ilvl="0" w:tplc="791EF87C">
      <w:start w:val="1"/>
      <w:numFmt w:val="decimal"/>
      <w:suff w:val="space"/>
      <w:lvlText w:val="(%1)"/>
      <w:lvlJc w:val="left"/>
      <w:pPr>
        <w:ind w:left="567" w:hanging="20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5E01A36"/>
    <w:multiLevelType w:val="hybridMultilevel"/>
    <w:tmpl w:val="A1FAA352"/>
    <w:lvl w:ilvl="0" w:tplc="FF32E158">
      <w:start w:val="1"/>
      <w:numFmt w:val="bullet"/>
      <w:lvlText w:val=""/>
      <w:lvlJc w:val="left"/>
      <w:pPr>
        <w:ind w:left="1428" w:hanging="360"/>
      </w:pPr>
      <w:rPr>
        <w:rFonts w:ascii="Wingdings 2" w:hAnsi="Wingdings 2" w:hint="default"/>
        <w:color w:val="auto"/>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37277F9C"/>
    <w:multiLevelType w:val="hybridMultilevel"/>
    <w:tmpl w:val="661EF864"/>
    <w:lvl w:ilvl="0" w:tplc="C010AE3E">
      <w:start w:val="1"/>
      <w:numFmt w:val="bullet"/>
      <w:lvlText w:val="r"/>
      <w:lvlJc w:val="left"/>
      <w:pPr>
        <w:ind w:left="720" w:hanging="360"/>
      </w:pPr>
      <w:rPr>
        <w:rFonts w:ascii="ZDingbats" w:hAnsi="ZDingbats" w:cs="Times New Roman" w:hint="default"/>
      </w:rPr>
    </w:lvl>
    <w:lvl w:ilvl="1" w:tplc="A4D4F8C4">
      <w:start w:val="1"/>
      <w:numFmt w:val="bullet"/>
      <w:lvlText w:val="□"/>
      <w:lvlJc w:val="left"/>
      <w:pPr>
        <w:tabs>
          <w:tab w:val="num" w:pos="1440"/>
        </w:tabs>
        <w:ind w:left="1440" w:hanging="360"/>
      </w:pPr>
      <w:rPr>
        <w:rFonts w:ascii="Arial" w:hAnsi="Arial" w:hint="default"/>
        <w:sz w:val="28"/>
        <w:szCs w:val="28"/>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4" w15:restartNumberingAfterBreak="0">
    <w:nsid w:val="408F678F"/>
    <w:multiLevelType w:val="hybridMultilevel"/>
    <w:tmpl w:val="4300D87A"/>
    <w:lvl w:ilvl="0" w:tplc="791EF87C">
      <w:start w:val="1"/>
      <w:numFmt w:val="decimal"/>
      <w:suff w:val="space"/>
      <w:lvlText w:val="(%1)"/>
      <w:lvlJc w:val="left"/>
      <w:pPr>
        <w:ind w:left="567" w:hanging="20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1005C76"/>
    <w:multiLevelType w:val="hybridMultilevel"/>
    <w:tmpl w:val="4300D87A"/>
    <w:lvl w:ilvl="0" w:tplc="791EF87C">
      <w:start w:val="1"/>
      <w:numFmt w:val="decimal"/>
      <w:suff w:val="space"/>
      <w:lvlText w:val="(%1)"/>
      <w:lvlJc w:val="left"/>
      <w:pPr>
        <w:ind w:left="567" w:hanging="20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BFE0A29"/>
    <w:multiLevelType w:val="hybridMultilevel"/>
    <w:tmpl w:val="FCE6B35E"/>
    <w:lvl w:ilvl="0" w:tplc="8E48C68A">
      <w:start w:val="1"/>
      <w:numFmt w:val="lowerLetter"/>
      <w:lvlText w:val="%1)"/>
      <w:lvlJc w:val="left"/>
      <w:pPr>
        <w:ind w:left="709" w:hanging="360"/>
      </w:pPr>
      <w:rPr>
        <w:rFonts w:asciiTheme="minorHAnsi" w:eastAsia="Times New Roman" w:hAnsiTheme="minorHAnsi" w:cs="Calibri"/>
      </w:rPr>
    </w:lvl>
    <w:lvl w:ilvl="1" w:tplc="04070003" w:tentative="1">
      <w:start w:val="1"/>
      <w:numFmt w:val="bullet"/>
      <w:lvlText w:val="o"/>
      <w:lvlJc w:val="left"/>
      <w:pPr>
        <w:ind w:left="1429" w:hanging="360"/>
      </w:pPr>
      <w:rPr>
        <w:rFonts w:ascii="Courier New" w:hAnsi="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17" w15:restartNumberingAfterBreak="0">
    <w:nsid w:val="4C6754D6"/>
    <w:multiLevelType w:val="hybridMultilevel"/>
    <w:tmpl w:val="CC1A9988"/>
    <w:lvl w:ilvl="0" w:tplc="3BCC50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14C1025"/>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9" w15:restartNumberingAfterBreak="0">
    <w:nsid w:val="516F5D59"/>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D7225D"/>
    <w:multiLevelType w:val="hybridMultilevel"/>
    <w:tmpl w:val="C310C2A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44E1B"/>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026E69"/>
    <w:multiLevelType w:val="hybridMultilevel"/>
    <w:tmpl w:val="4300D87A"/>
    <w:lvl w:ilvl="0" w:tplc="791EF87C">
      <w:start w:val="1"/>
      <w:numFmt w:val="decimal"/>
      <w:suff w:val="space"/>
      <w:lvlText w:val="(%1)"/>
      <w:lvlJc w:val="left"/>
      <w:pPr>
        <w:ind w:left="567" w:hanging="20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1565E1"/>
    <w:multiLevelType w:val="hybridMultilevel"/>
    <w:tmpl w:val="59FA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4280E8D"/>
    <w:multiLevelType w:val="hybridMultilevel"/>
    <w:tmpl w:val="BE2E64C2"/>
    <w:lvl w:ilvl="0" w:tplc="BF769562">
      <w:start w:val="1"/>
      <w:numFmt w:val="bullet"/>
      <w:lvlText w:val="-"/>
      <w:lvlJc w:val="left"/>
      <w:pPr>
        <w:ind w:left="1068" w:hanging="360"/>
      </w:pPr>
      <w:rPr>
        <w:rFonts w:ascii="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15:restartNumberingAfterBreak="0">
    <w:nsid w:val="64BF37EC"/>
    <w:multiLevelType w:val="hybridMultilevel"/>
    <w:tmpl w:val="55C28704"/>
    <w:lvl w:ilvl="0" w:tplc="84A675AA">
      <w:start w:val="1"/>
      <w:numFmt w:val="lowerLetter"/>
      <w:lvlText w:val="%1)"/>
      <w:lvlJc w:val="left"/>
      <w:pPr>
        <w:ind w:left="1080" w:hanging="360"/>
      </w:pPr>
      <w:rPr>
        <w:rFonts w:eastAsia="Times New Roman"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72701462"/>
    <w:multiLevelType w:val="hybridMultilevel"/>
    <w:tmpl w:val="4300D87A"/>
    <w:lvl w:ilvl="0" w:tplc="791EF87C">
      <w:start w:val="1"/>
      <w:numFmt w:val="decimal"/>
      <w:suff w:val="space"/>
      <w:lvlText w:val="(%1)"/>
      <w:lvlJc w:val="left"/>
      <w:pPr>
        <w:ind w:left="567" w:hanging="20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D90152"/>
    <w:multiLevelType w:val="hybridMultilevel"/>
    <w:tmpl w:val="71ECDAF2"/>
    <w:lvl w:ilvl="0" w:tplc="FF32E158">
      <w:start w:val="1"/>
      <w:numFmt w:val="bullet"/>
      <w:lvlText w:val=""/>
      <w:lvlJc w:val="left"/>
      <w:pPr>
        <w:tabs>
          <w:tab w:val="num" w:pos="360"/>
        </w:tabs>
        <w:ind w:left="360" w:hanging="360"/>
      </w:pPr>
      <w:rPr>
        <w:rFonts w:ascii="Wingdings 2" w:hAnsi="Wingdings 2"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3"/>
  </w:num>
  <w:num w:numId="3">
    <w:abstractNumId w:val="21"/>
  </w:num>
  <w:num w:numId="4">
    <w:abstractNumId w:val="6"/>
  </w:num>
  <w:num w:numId="5">
    <w:abstractNumId w:val="19"/>
  </w:num>
  <w:num w:numId="6">
    <w:abstractNumId w:val="27"/>
  </w:num>
  <w:num w:numId="7">
    <w:abstractNumId w:val="0"/>
  </w:num>
  <w:num w:numId="8">
    <w:abstractNumId w:val="16"/>
  </w:num>
  <w:num w:numId="9">
    <w:abstractNumId w:val="23"/>
  </w:num>
  <w:num w:numId="10">
    <w:abstractNumId w:val="1"/>
  </w:num>
  <w:num w:numId="11">
    <w:abstractNumId w:val="25"/>
  </w:num>
  <w:num w:numId="12">
    <w:abstractNumId w:val="24"/>
  </w:num>
  <w:num w:numId="13">
    <w:abstractNumId w:val="12"/>
  </w:num>
  <w:num w:numId="14">
    <w:abstractNumId w:val="4"/>
  </w:num>
  <w:num w:numId="15">
    <w:abstractNumId w:val="13"/>
  </w:num>
  <w:num w:numId="16">
    <w:abstractNumId w:val="8"/>
  </w:num>
  <w:num w:numId="17">
    <w:abstractNumId w:val="7"/>
  </w:num>
  <w:num w:numId="18">
    <w:abstractNumId w:val="20"/>
  </w:num>
  <w:num w:numId="19">
    <w:abstractNumId w:val="5"/>
  </w:num>
  <w:num w:numId="20">
    <w:abstractNumId w:val="17"/>
  </w:num>
  <w:num w:numId="21">
    <w:abstractNumId w:val="10"/>
  </w:num>
  <w:num w:numId="22">
    <w:abstractNumId w:val="2"/>
  </w:num>
  <w:num w:numId="23">
    <w:abstractNumId w:val="22"/>
  </w:num>
  <w:num w:numId="24">
    <w:abstractNumId w:val="15"/>
  </w:num>
  <w:num w:numId="25">
    <w:abstractNumId w:val="9"/>
  </w:num>
  <w:num w:numId="26">
    <w:abstractNumId w:val="26"/>
  </w:num>
  <w:num w:numId="27">
    <w:abstractNumId w:val="11"/>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50"/>
    <w:rsid w:val="00016C27"/>
    <w:rsid w:val="00020A9C"/>
    <w:rsid w:val="000217C1"/>
    <w:rsid w:val="00032391"/>
    <w:rsid w:val="000346E6"/>
    <w:rsid w:val="00040AF5"/>
    <w:rsid w:val="0004122C"/>
    <w:rsid w:val="00045A5C"/>
    <w:rsid w:val="00047D1C"/>
    <w:rsid w:val="00060C8D"/>
    <w:rsid w:val="0006349D"/>
    <w:rsid w:val="00073E0A"/>
    <w:rsid w:val="00081BD2"/>
    <w:rsid w:val="00086FE2"/>
    <w:rsid w:val="000A29FB"/>
    <w:rsid w:val="000A41D0"/>
    <w:rsid w:val="000B1F48"/>
    <w:rsid w:val="000B57AB"/>
    <w:rsid w:val="000C2461"/>
    <w:rsid w:val="000D29B7"/>
    <w:rsid w:val="000D4AD5"/>
    <w:rsid w:val="000E0044"/>
    <w:rsid w:val="000E20DC"/>
    <w:rsid w:val="000F3322"/>
    <w:rsid w:val="000F38B6"/>
    <w:rsid w:val="001228AD"/>
    <w:rsid w:val="001240A2"/>
    <w:rsid w:val="001302A1"/>
    <w:rsid w:val="00131F40"/>
    <w:rsid w:val="00133A0D"/>
    <w:rsid w:val="00134B40"/>
    <w:rsid w:val="00134EB2"/>
    <w:rsid w:val="0014274B"/>
    <w:rsid w:val="00146073"/>
    <w:rsid w:val="00146548"/>
    <w:rsid w:val="00163738"/>
    <w:rsid w:val="00164BD9"/>
    <w:rsid w:val="00174F6C"/>
    <w:rsid w:val="00193FEB"/>
    <w:rsid w:val="001950D3"/>
    <w:rsid w:val="001A2AFE"/>
    <w:rsid w:val="001A5F4D"/>
    <w:rsid w:val="001B051D"/>
    <w:rsid w:val="001B5FE2"/>
    <w:rsid w:val="001C0F56"/>
    <w:rsid w:val="001C794E"/>
    <w:rsid w:val="001D2A95"/>
    <w:rsid w:val="001D5BA5"/>
    <w:rsid w:val="001E1831"/>
    <w:rsid w:val="001E6BFB"/>
    <w:rsid w:val="001F406D"/>
    <w:rsid w:val="001F52FA"/>
    <w:rsid w:val="00215B82"/>
    <w:rsid w:val="00230D4B"/>
    <w:rsid w:val="00240563"/>
    <w:rsid w:val="002434FA"/>
    <w:rsid w:val="00260F27"/>
    <w:rsid w:val="00261BA9"/>
    <w:rsid w:val="00262761"/>
    <w:rsid w:val="002814DE"/>
    <w:rsid w:val="002A0700"/>
    <w:rsid w:val="002C3187"/>
    <w:rsid w:val="002D59FA"/>
    <w:rsid w:val="002D686B"/>
    <w:rsid w:val="002E3CD7"/>
    <w:rsid w:val="002E52E9"/>
    <w:rsid w:val="002F2AEF"/>
    <w:rsid w:val="00311BD9"/>
    <w:rsid w:val="003136BB"/>
    <w:rsid w:val="003157CB"/>
    <w:rsid w:val="003209D3"/>
    <w:rsid w:val="00321C0A"/>
    <w:rsid w:val="00321D7C"/>
    <w:rsid w:val="00326E75"/>
    <w:rsid w:val="00332B97"/>
    <w:rsid w:val="00362A81"/>
    <w:rsid w:val="00364B94"/>
    <w:rsid w:val="0036783C"/>
    <w:rsid w:val="00376D04"/>
    <w:rsid w:val="0038093C"/>
    <w:rsid w:val="00386ACE"/>
    <w:rsid w:val="00387A9E"/>
    <w:rsid w:val="00392867"/>
    <w:rsid w:val="00393D03"/>
    <w:rsid w:val="00393D5B"/>
    <w:rsid w:val="00394511"/>
    <w:rsid w:val="00397F80"/>
    <w:rsid w:val="003A1765"/>
    <w:rsid w:val="003A5F40"/>
    <w:rsid w:val="003A754C"/>
    <w:rsid w:val="003B1987"/>
    <w:rsid w:val="003B583B"/>
    <w:rsid w:val="003C0B4F"/>
    <w:rsid w:val="003C29DC"/>
    <w:rsid w:val="003C47F7"/>
    <w:rsid w:val="003E3FB6"/>
    <w:rsid w:val="003E47EF"/>
    <w:rsid w:val="003E519F"/>
    <w:rsid w:val="003F1EBB"/>
    <w:rsid w:val="003F2010"/>
    <w:rsid w:val="003F4DD3"/>
    <w:rsid w:val="0041416B"/>
    <w:rsid w:val="00422DE7"/>
    <w:rsid w:val="0042480B"/>
    <w:rsid w:val="00425CDF"/>
    <w:rsid w:val="00427D3B"/>
    <w:rsid w:val="004422B7"/>
    <w:rsid w:val="00442585"/>
    <w:rsid w:val="00453324"/>
    <w:rsid w:val="00470BD1"/>
    <w:rsid w:val="00484219"/>
    <w:rsid w:val="004848A3"/>
    <w:rsid w:val="00487D12"/>
    <w:rsid w:val="00487FD1"/>
    <w:rsid w:val="00494065"/>
    <w:rsid w:val="004943B2"/>
    <w:rsid w:val="00497B37"/>
    <w:rsid w:val="004C17CA"/>
    <w:rsid w:val="004C4598"/>
    <w:rsid w:val="004D4FCD"/>
    <w:rsid w:val="004F3EC2"/>
    <w:rsid w:val="004F50A2"/>
    <w:rsid w:val="00501B51"/>
    <w:rsid w:val="00510B4A"/>
    <w:rsid w:val="00514E90"/>
    <w:rsid w:val="00524B34"/>
    <w:rsid w:val="005276A6"/>
    <w:rsid w:val="0053385E"/>
    <w:rsid w:val="0053566D"/>
    <w:rsid w:val="00543F52"/>
    <w:rsid w:val="005479C2"/>
    <w:rsid w:val="00552B44"/>
    <w:rsid w:val="00571F6A"/>
    <w:rsid w:val="00576FC9"/>
    <w:rsid w:val="00585768"/>
    <w:rsid w:val="00594922"/>
    <w:rsid w:val="005B4DBD"/>
    <w:rsid w:val="005B5D12"/>
    <w:rsid w:val="005B6F43"/>
    <w:rsid w:val="005C74A4"/>
    <w:rsid w:val="005D7932"/>
    <w:rsid w:val="005E5BB0"/>
    <w:rsid w:val="005F3631"/>
    <w:rsid w:val="005F53C2"/>
    <w:rsid w:val="0060252F"/>
    <w:rsid w:val="00633F99"/>
    <w:rsid w:val="00637CC4"/>
    <w:rsid w:val="00641831"/>
    <w:rsid w:val="0064236F"/>
    <w:rsid w:val="00642987"/>
    <w:rsid w:val="006437CD"/>
    <w:rsid w:val="00647A04"/>
    <w:rsid w:val="00660050"/>
    <w:rsid w:val="00660D19"/>
    <w:rsid w:val="00691AA9"/>
    <w:rsid w:val="006C20C5"/>
    <w:rsid w:val="006C2750"/>
    <w:rsid w:val="006C3CD0"/>
    <w:rsid w:val="006C40BE"/>
    <w:rsid w:val="006C5F9F"/>
    <w:rsid w:val="006D6BD1"/>
    <w:rsid w:val="006E06B0"/>
    <w:rsid w:val="006E2EE9"/>
    <w:rsid w:val="006E53D4"/>
    <w:rsid w:val="006E64AB"/>
    <w:rsid w:val="006F5D6B"/>
    <w:rsid w:val="0071554A"/>
    <w:rsid w:val="00716E6C"/>
    <w:rsid w:val="0072272D"/>
    <w:rsid w:val="00726EF2"/>
    <w:rsid w:val="00727631"/>
    <w:rsid w:val="00747CA6"/>
    <w:rsid w:val="007516C9"/>
    <w:rsid w:val="00753885"/>
    <w:rsid w:val="00754E14"/>
    <w:rsid w:val="0075740D"/>
    <w:rsid w:val="00761DB5"/>
    <w:rsid w:val="00765A5A"/>
    <w:rsid w:val="00772A5B"/>
    <w:rsid w:val="00780B2A"/>
    <w:rsid w:val="0078595C"/>
    <w:rsid w:val="007866E4"/>
    <w:rsid w:val="007A503F"/>
    <w:rsid w:val="007A5082"/>
    <w:rsid w:val="007C01FA"/>
    <w:rsid w:val="007C10DD"/>
    <w:rsid w:val="007C3D3B"/>
    <w:rsid w:val="007D5CF0"/>
    <w:rsid w:val="007E066E"/>
    <w:rsid w:val="007F6D2B"/>
    <w:rsid w:val="00820A72"/>
    <w:rsid w:val="008226F1"/>
    <w:rsid w:val="0082315B"/>
    <w:rsid w:val="00824DF3"/>
    <w:rsid w:val="00826EC1"/>
    <w:rsid w:val="00832760"/>
    <w:rsid w:val="008447CD"/>
    <w:rsid w:val="00844B92"/>
    <w:rsid w:val="00854DB1"/>
    <w:rsid w:val="008615BB"/>
    <w:rsid w:val="00874A36"/>
    <w:rsid w:val="00896A66"/>
    <w:rsid w:val="008A5735"/>
    <w:rsid w:val="008B4C75"/>
    <w:rsid w:val="008B6D26"/>
    <w:rsid w:val="008D292E"/>
    <w:rsid w:val="008E6982"/>
    <w:rsid w:val="008E7E2B"/>
    <w:rsid w:val="008F408C"/>
    <w:rsid w:val="00903F0B"/>
    <w:rsid w:val="00904792"/>
    <w:rsid w:val="00916508"/>
    <w:rsid w:val="009405A6"/>
    <w:rsid w:val="009436BF"/>
    <w:rsid w:val="009503B3"/>
    <w:rsid w:val="00973B16"/>
    <w:rsid w:val="00982492"/>
    <w:rsid w:val="009A1B74"/>
    <w:rsid w:val="009B0CFE"/>
    <w:rsid w:val="009B4179"/>
    <w:rsid w:val="009B4D8F"/>
    <w:rsid w:val="009B6F40"/>
    <w:rsid w:val="009C663B"/>
    <w:rsid w:val="009D62B0"/>
    <w:rsid w:val="009E5E7F"/>
    <w:rsid w:val="009F1276"/>
    <w:rsid w:val="009F1820"/>
    <w:rsid w:val="009F3162"/>
    <w:rsid w:val="009F7089"/>
    <w:rsid w:val="00A00F60"/>
    <w:rsid w:val="00A244FF"/>
    <w:rsid w:val="00A40E43"/>
    <w:rsid w:val="00A6431F"/>
    <w:rsid w:val="00A7109D"/>
    <w:rsid w:val="00A77D42"/>
    <w:rsid w:val="00A817AB"/>
    <w:rsid w:val="00A96F84"/>
    <w:rsid w:val="00AA14FB"/>
    <w:rsid w:val="00AA580C"/>
    <w:rsid w:val="00AB363A"/>
    <w:rsid w:val="00AB7F07"/>
    <w:rsid w:val="00AC5665"/>
    <w:rsid w:val="00AD75D8"/>
    <w:rsid w:val="00AD797C"/>
    <w:rsid w:val="00AE4042"/>
    <w:rsid w:val="00AE4720"/>
    <w:rsid w:val="00AF3530"/>
    <w:rsid w:val="00B116FF"/>
    <w:rsid w:val="00B24E36"/>
    <w:rsid w:val="00B50A0C"/>
    <w:rsid w:val="00B96B9A"/>
    <w:rsid w:val="00BA1DF1"/>
    <w:rsid w:val="00BA43A3"/>
    <w:rsid w:val="00BB2B49"/>
    <w:rsid w:val="00BB51AD"/>
    <w:rsid w:val="00BB70C8"/>
    <w:rsid w:val="00BD5935"/>
    <w:rsid w:val="00BF69BD"/>
    <w:rsid w:val="00BF7ADA"/>
    <w:rsid w:val="00C04351"/>
    <w:rsid w:val="00C1418F"/>
    <w:rsid w:val="00C4017B"/>
    <w:rsid w:val="00C5235C"/>
    <w:rsid w:val="00C52D45"/>
    <w:rsid w:val="00C5362C"/>
    <w:rsid w:val="00C9238C"/>
    <w:rsid w:val="00C95678"/>
    <w:rsid w:val="00CA2072"/>
    <w:rsid w:val="00CC14FE"/>
    <w:rsid w:val="00CD26C2"/>
    <w:rsid w:val="00CE0181"/>
    <w:rsid w:val="00CF0190"/>
    <w:rsid w:val="00D03181"/>
    <w:rsid w:val="00D06C1B"/>
    <w:rsid w:val="00D12856"/>
    <w:rsid w:val="00D156F6"/>
    <w:rsid w:val="00D3258B"/>
    <w:rsid w:val="00D3306A"/>
    <w:rsid w:val="00D410DE"/>
    <w:rsid w:val="00D43031"/>
    <w:rsid w:val="00D62A4C"/>
    <w:rsid w:val="00D650F9"/>
    <w:rsid w:val="00D755DF"/>
    <w:rsid w:val="00D82B2E"/>
    <w:rsid w:val="00DA1A80"/>
    <w:rsid w:val="00DA5A26"/>
    <w:rsid w:val="00DC104C"/>
    <w:rsid w:val="00DC4788"/>
    <w:rsid w:val="00DD67A2"/>
    <w:rsid w:val="00DD72D3"/>
    <w:rsid w:val="00DE2756"/>
    <w:rsid w:val="00E012F4"/>
    <w:rsid w:val="00E04257"/>
    <w:rsid w:val="00E05052"/>
    <w:rsid w:val="00E05CA4"/>
    <w:rsid w:val="00E07703"/>
    <w:rsid w:val="00E146F9"/>
    <w:rsid w:val="00E22F4F"/>
    <w:rsid w:val="00E278CC"/>
    <w:rsid w:val="00E3260C"/>
    <w:rsid w:val="00E35C6C"/>
    <w:rsid w:val="00E43D31"/>
    <w:rsid w:val="00E44FFF"/>
    <w:rsid w:val="00E51929"/>
    <w:rsid w:val="00E5582B"/>
    <w:rsid w:val="00E748BC"/>
    <w:rsid w:val="00E91A34"/>
    <w:rsid w:val="00EA39EA"/>
    <w:rsid w:val="00EB4354"/>
    <w:rsid w:val="00EB5B0B"/>
    <w:rsid w:val="00EC1915"/>
    <w:rsid w:val="00EC49F3"/>
    <w:rsid w:val="00EC58AA"/>
    <w:rsid w:val="00ED4479"/>
    <w:rsid w:val="00ED794A"/>
    <w:rsid w:val="00EE728F"/>
    <w:rsid w:val="00EF78B3"/>
    <w:rsid w:val="00F04B35"/>
    <w:rsid w:val="00F05AB5"/>
    <w:rsid w:val="00F12001"/>
    <w:rsid w:val="00F2076F"/>
    <w:rsid w:val="00F231B2"/>
    <w:rsid w:val="00F252B6"/>
    <w:rsid w:val="00F30615"/>
    <w:rsid w:val="00F33E21"/>
    <w:rsid w:val="00F4198B"/>
    <w:rsid w:val="00F41B83"/>
    <w:rsid w:val="00F4737C"/>
    <w:rsid w:val="00F53C90"/>
    <w:rsid w:val="00F557B7"/>
    <w:rsid w:val="00F55CC6"/>
    <w:rsid w:val="00F55F86"/>
    <w:rsid w:val="00F56931"/>
    <w:rsid w:val="00F61D5A"/>
    <w:rsid w:val="00F65CE0"/>
    <w:rsid w:val="00F73652"/>
    <w:rsid w:val="00F74E83"/>
    <w:rsid w:val="00F7527F"/>
    <w:rsid w:val="00F836C2"/>
    <w:rsid w:val="00F97645"/>
    <w:rsid w:val="00FA6299"/>
    <w:rsid w:val="00FB1A57"/>
    <w:rsid w:val="00FB478D"/>
    <w:rsid w:val="00FC0BEC"/>
    <w:rsid w:val="00FD1F9E"/>
    <w:rsid w:val="00FD40AF"/>
    <w:rsid w:val="00FE66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C224"/>
  <w15:docId w15:val="{6839E9A4-44B8-429B-A09A-C8490BA6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2A5B"/>
  </w:style>
  <w:style w:type="paragraph" w:styleId="Nadpis1">
    <w:name w:val="heading 1"/>
    <w:basedOn w:val="Normlny"/>
    <w:next w:val="Normlny"/>
    <w:link w:val="Nadpis1Char"/>
    <w:uiPriority w:val="9"/>
    <w:qFormat/>
    <w:rsid w:val="006C27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DC10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6">
    <w:name w:val="heading 6"/>
    <w:basedOn w:val="Normlny"/>
    <w:next w:val="Normlny"/>
    <w:link w:val="Nadpis6Char"/>
    <w:uiPriority w:val="9"/>
    <w:semiHidden/>
    <w:unhideWhenUsed/>
    <w:qFormat/>
    <w:rsid w:val="006C275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C2750"/>
    <w:rPr>
      <w:rFonts w:asciiTheme="majorHAnsi" w:eastAsiaTheme="majorEastAsia" w:hAnsiTheme="majorHAnsi" w:cstheme="majorBidi"/>
      <w:color w:val="2E74B5" w:themeColor="accent1" w:themeShade="BF"/>
      <w:sz w:val="32"/>
      <w:szCs w:val="32"/>
    </w:rPr>
  </w:style>
  <w:style w:type="character" w:customStyle="1" w:styleId="Nadpis6Char">
    <w:name w:val="Nadpis 6 Char"/>
    <w:basedOn w:val="Predvolenpsmoodseku"/>
    <w:link w:val="Nadpis6"/>
    <w:uiPriority w:val="9"/>
    <w:semiHidden/>
    <w:rsid w:val="006C2750"/>
    <w:rPr>
      <w:rFonts w:asciiTheme="majorHAnsi" w:eastAsiaTheme="majorEastAsia" w:hAnsiTheme="majorHAnsi" w:cstheme="majorBidi"/>
      <w:color w:val="1F4D78" w:themeColor="accent1" w:themeShade="7F"/>
    </w:rPr>
  </w:style>
  <w:style w:type="paragraph" w:styleId="Zkladntext">
    <w:name w:val="Body Text"/>
    <w:basedOn w:val="Normlny"/>
    <w:link w:val="ZkladntextChar"/>
    <w:rsid w:val="006C2750"/>
    <w:pPr>
      <w:spacing w:after="140" w:line="288" w:lineRule="auto"/>
    </w:pPr>
  </w:style>
  <w:style w:type="character" w:customStyle="1" w:styleId="ZkladntextChar">
    <w:name w:val="Základný text Char"/>
    <w:basedOn w:val="Predvolenpsmoodseku"/>
    <w:link w:val="Zkladntext"/>
    <w:rsid w:val="006C2750"/>
  </w:style>
  <w:style w:type="paragraph" w:styleId="Zarkazkladnhotextu3">
    <w:name w:val="Body Text Indent 3"/>
    <w:basedOn w:val="Normlny"/>
    <w:link w:val="Zarkazkladnhotextu3Char"/>
    <w:uiPriority w:val="99"/>
    <w:unhideWhenUsed/>
    <w:rsid w:val="006C2750"/>
    <w:pPr>
      <w:spacing w:after="120" w:line="276" w:lineRule="auto"/>
      <w:ind w:left="283"/>
    </w:pPr>
    <w:rPr>
      <w:sz w:val="16"/>
      <w:szCs w:val="16"/>
    </w:rPr>
  </w:style>
  <w:style w:type="character" w:customStyle="1" w:styleId="Zarkazkladnhotextu3Char">
    <w:name w:val="Zarážka základného textu 3 Char"/>
    <w:basedOn w:val="Predvolenpsmoodseku"/>
    <w:link w:val="Zarkazkladnhotextu3"/>
    <w:uiPriority w:val="99"/>
    <w:rsid w:val="006C2750"/>
    <w:rPr>
      <w:sz w:val="16"/>
      <w:szCs w:val="16"/>
    </w:rPr>
  </w:style>
  <w:style w:type="paragraph" w:styleId="Pta">
    <w:name w:val="footer"/>
    <w:basedOn w:val="Normlny"/>
    <w:link w:val="PtaChar"/>
    <w:uiPriority w:val="99"/>
    <w:unhideWhenUsed/>
    <w:rsid w:val="006C2750"/>
    <w:pPr>
      <w:tabs>
        <w:tab w:val="center" w:pos="4536"/>
        <w:tab w:val="right" w:pos="9072"/>
      </w:tabs>
      <w:spacing w:after="0" w:line="240" w:lineRule="auto"/>
    </w:pPr>
  </w:style>
  <w:style w:type="character" w:customStyle="1" w:styleId="PtaChar">
    <w:name w:val="Päta Char"/>
    <w:basedOn w:val="Predvolenpsmoodseku"/>
    <w:link w:val="Pta"/>
    <w:uiPriority w:val="99"/>
    <w:rsid w:val="006C2750"/>
  </w:style>
  <w:style w:type="character" w:styleId="Odkaznakomentr">
    <w:name w:val="annotation reference"/>
    <w:basedOn w:val="Predvolenpsmoodseku"/>
    <w:uiPriority w:val="99"/>
    <w:semiHidden/>
    <w:unhideWhenUsed/>
    <w:qFormat/>
    <w:rsid w:val="006C2750"/>
    <w:rPr>
      <w:sz w:val="16"/>
      <w:szCs w:val="16"/>
    </w:rPr>
  </w:style>
  <w:style w:type="paragraph" w:styleId="Zkladntext2">
    <w:name w:val="Body Text 2"/>
    <w:basedOn w:val="Normlny"/>
    <w:link w:val="Zkladntext2Char"/>
    <w:uiPriority w:val="99"/>
    <w:unhideWhenUsed/>
    <w:rsid w:val="006C2750"/>
    <w:pPr>
      <w:spacing w:after="120" w:line="480" w:lineRule="auto"/>
    </w:pPr>
  </w:style>
  <w:style w:type="character" w:customStyle="1" w:styleId="Zkladntext2Char">
    <w:name w:val="Základný text 2 Char"/>
    <w:basedOn w:val="Predvolenpsmoodseku"/>
    <w:link w:val="Zkladntext2"/>
    <w:uiPriority w:val="99"/>
    <w:rsid w:val="006C2750"/>
  </w:style>
  <w:style w:type="paragraph" w:styleId="Hlavika">
    <w:name w:val="header"/>
    <w:basedOn w:val="Normlny"/>
    <w:link w:val="HlavikaChar"/>
    <w:unhideWhenUsed/>
    <w:rsid w:val="006C2750"/>
    <w:pPr>
      <w:tabs>
        <w:tab w:val="center" w:pos="4536"/>
        <w:tab w:val="right" w:pos="9072"/>
      </w:tabs>
      <w:spacing w:after="0" w:line="240" w:lineRule="auto"/>
    </w:pPr>
  </w:style>
  <w:style w:type="character" w:customStyle="1" w:styleId="HlavikaChar">
    <w:name w:val="Hlavička Char"/>
    <w:basedOn w:val="Predvolenpsmoodseku"/>
    <w:link w:val="Hlavika"/>
    <w:rsid w:val="006C2750"/>
  </w:style>
  <w:style w:type="paragraph" w:styleId="Odsekzoznamu">
    <w:name w:val="List Paragraph"/>
    <w:basedOn w:val="Normlny"/>
    <w:uiPriority w:val="34"/>
    <w:qFormat/>
    <w:rsid w:val="006C2750"/>
    <w:pPr>
      <w:spacing w:after="200" w:line="276" w:lineRule="auto"/>
      <w:ind w:left="720"/>
      <w:contextualSpacing/>
    </w:pPr>
  </w:style>
  <w:style w:type="table" w:styleId="Mriekatabuky">
    <w:name w:val="Table Grid"/>
    <w:basedOn w:val="Normlnatabuka"/>
    <w:uiPriority w:val="59"/>
    <w:rsid w:val="006C2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dmetkomentraChar">
    <w:name w:val="Predmet komentára Char"/>
    <w:basedOn w:val="TextkomentraChar"/>
    <w:link w:val="Predmetkomentra"/>
    <w:qFormat/>
    <w:rsid w:val="006C2750"/>
    <w:rPr>
      <w:b/>
      <w:bCs/>
      <w:sz w:val="20"/>
      <w:szCs w:val="20"/>
    </w:rPr>
  </w:style>
  <w:style w:type="paragraph" w:styleId="Textkomentra">
    <w:name w:val="annotation text"/>
    <w:basedOn w:val="Normlny"/>
    <w:link w:val="TextkomentraChar"/>
    <w:uiPriority w:val="99"/>
    <w:semiHidden/>
    <w:unhideWhenUsed/>
    <w:rsid w:val="006C2750"/>
    <w:pPr>
      <w:spacing w:line="240" w:lineRule="auto"/>
    </w:pPr>
    <w:rPr>
      <w:sz w:val="20"/>
      <w:szCs w:val="20"/>
    </w:rPr>
  </w:style>
  <w:style w:type="character" w:customStyle="1" w:styleId="TextkomentraChar">
    <w:name w:val="Text komentára Char"/>
    <w:basedOn w:val="Predvolenpsmoodseku"/>
    <w:link w:val="Textkomentra"/>
    <w:uiPriority w:val="99"/>
    <w:semiHidden/>
    <w:rsid w:val="006C2750"/>
    <w:rPr>
      <w:sz w:val="20"/>
      <w:szCs w:val="20"/>
    </w:rPr>
  </w:style>
  <w:style w:type="paragraph" w:styleId="Predmetkomentra">
    <w:name w:val="annotation subject"/>
    <w:basedOn w:val="Textkomentra"/>
    <w:link w:val="PredmetkomentraChar"/>
    <w:unhideWhenUsed/>
    <w:qFormat/>
    <w:rsid w:val="006C2750"/>
    <w:pPr>
      <w:spacing w:after="200"/>
    </w:pPr>
    <w:rPr>
      <w:b/>
      <w:bCs/>
    </w:rPr>
  </w:style>
  <w:style w:type="character" w:customStyle="1" w:styleId="KommentarthemaZchn1">
    <w:name w:val="Kommentarthema Zchn1"/>
    <w:basedOn w:val="TextkomentraChar"/>
    <w:uiPriority w:val="99"/>
    <w:semiHidden/>
    <w:rsid w:val="006C2750"/>
    <w:rPr>
      <w:b/>
      <w:bCs/>
      <w:sz w:val="20"/>
      <w:szCs w:val="20"/>
    </w:rPr>
  </w:style>
  <w:style w:type="character" w:customStyle="1" w:styleId="Nadpis2Char">
    <w:name w:val="Nadpis 2 Char"/>
    <w:basedOn w:val="Predvolenpsmoodseku"/>
    <w:link w:val="Nadpis2"/>
    <w:uiPriority w:val="9"/>
    <w:rsid w:val="00DC104C"/>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Predvolenpsmoodseku"/>
    <w:rsid w:val="0053385E"/>
  </w:style>
  <w:style w:type="character" w:styleId="Hypertextovprepojenie">
    <w:name w:val="Hyperlink"/>
    <w:basedOn w:val="Predvolenpsmoodseku"/>
    <w:uiPriority w:val="99"/>
    <w:semiHidden/>
    <w:unhideWhenUsed/>
    <w:rsid w:val="0053385E"/>
    <w:rPr>
      <w:color w:val="0000FF"/>
      <w:u w:val="single"/>
    </w:rPr>
  </w:style>
  <w:style w:type="paragraph" w:styleId="Textbubliny">
    <w:name w:val="Balloon Text"/>
    <w:basedOn w:val="Normlny"/>
    <w:link w:val="TextbublinyChar"/>
    <w:uiPriority w:val="99"/>
    <w:semiHidden/>
    <w:unhideWhenUsed/>
    <w:rsid w:val="00F207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76F"/>
    <w:rPr>
      <w:rFonts w:ascii="Segoe UI" w:hAnsi="Segoe UI" w:cs="Segoe UI"/>
      <w:sz w:val="18"/>
      <w:szCs w:val="18"/>
    </w:rPr>
  </w:style>
  <w:style w:type="character" w:customStyle="1" w:styleId="tagtrans3">
    <w:name w:val="tag_trans3"/>
    <w:basedOn w:val="Predvolenpsmoodseku"/>
    <w:rsid w:val="00832760"/>
    <w:rPr>
      <w:i w:val="0"/>
      <w:iCs w:val="0"/>
      <w:color w:val="333333"/>
      <w:sz w:val="24"/>
      <w:szCs w:val="24"/>
    </w:rPr>
  </w:style>
  <w:style w:type="paragraph" w:customStyle="1" w:styleId="Odsekzoznamu1">
    <w:name w:val="Odsek zoznamu1"/>
    <w:basedOn w:val="Normlny"/>
    <w:uiPriority w:val="99"/>
    <w:qFormat/>
    <w:rsid w:val="00ED4479"/>
    <w:pPr>
      <w:spacing w:after="0" w:line="240" w:lineRule="auto"/>
      <w:ind w:left="720"/>
    </w:pPr>
    <w:rPr>
      <w:rFonts w:ascii="Times New Roman" w:eastAsia="Times New Roman" w:hAnsi="Times New Roman" w:cs="Times New Roman"/>
      <w:sz w:val="24"/>
      <w:szCs w:val="24"/>
      <w:lang w:val="en-GB" w:eastAsia="cs-CZ"/>
    </w:rPr>
  </w:style>
  <w:style w:type="character" w:customStyle="1" w:styleId="ra">
    <w:name w:val="ra"/>
    <w:basedOn w:val="Predvolenpsmoodseku"/>
    <w:rsid w:val="00ED4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8783">
      <w:bodyDiv w:val="1"/>
      <w:marLeft w:val="0"/>
      <w:marRight w:val="0"/>
      <w:marTop w:val="0"/>
      <w:marBottom w:val="0"/>
      <w:divBdr>
        <w:top w:val="none" w:sz="0" w:space="0" w:color="auto"/>
        <w:left w:val="none" w:sz="0" w:space="0" w:color="auto"/>
        <w:bottom w:val="none" w:sz="0" w:space="0" w:color="auto"/>
        <w:right w:val="none" w:sz="0" w:space="0" w:color="auto"/>
      </w:divBdr>
    </w:div>
    <w:div w:id="1040471871">
      <w:bodyDiv w:val="1"/>
      <w:marLeft w:val="0"/>
      <w:marRight w:val="0"/>
      <w:marTop w:val="0"/>
      <w:marBottom w:val="0"/>
      <w:divBdr>
        <w:top w:val="none" w:sz="0" w:space="0" w:color="auto"/>
        <w:left w:val="none" w:sz="0" w:space="0" w:color="auto"/>
        <w:bottom w:val="none" w:sz="0" w:space="0" w:color="auto"/>
        <w:right w:val="none" w:sz="0" w:space="0" w:color="auto"/>
      </w:divBdr>
    </w:div>
    <w:div w:id="11160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2072</Words>
  <Characters>11813</Characters>
  <Application>Microsoft Office Word</Application>
  <DocSecurity>0</DocSecurity>
  <Lines>98</Lines>
  <Paragraphs>27</Paragraphs>
  <ScaleCrop>false</ScaleCrop>
  <HeadingPairs>
    <vt:vector size="8" baseType="variant">
      <vt:variant>
        <vt:lpstr>Názov</vt:lpstr>
      </vt:variant>
      <vt:variant>
        <vt:i4>1</vt:i4>
      </vt:variant>
      <vt:variant>
        <vt:lpstr>Název</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HP</Company>
  <LinksUpToDate>false</LinksUpToDate>
  <CharactersWithSpaces>13858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 Franck</dc:creator>
  <cp:lastModifiedBy>PC</cp:lastModifiedBy>
  <cp:revision>2</cp:revision>
  <cp:lastPrinted>2018-07-24T11:02:00Z</cp:lastPrinted>
  <dcterms:created xsi:type="dcterms:W3CDTF">2019-10-23T09:53:00Z</dcterms:created>
  <dcterms:modified xsi:type="dcterms:W3CDTF">2019-10-23T09:53:00Z</dcterms:modified>
</cp:coreProperties>
</file>